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7E" w:rsidRDefault="00731F45" w:rsidP="00B34A6E">
      <w:pPr>
        <w:jc w:val="center"/>
      </w:pPr>
      <w:r>
        <w:rPr>
          <w:noProof/>
        </w:rPr>
        <w:drawing>
          <wp:inline distT="0" distB="0" distL="0" distR="0">
            <wp:extent cx="5943600" cy="1241009"/>
            <wp:effectExtent l="19050" t="0" r="0" b="0"/>
            <wp:docPr id="3" name="Picture 2" descr="OptiPump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Pump PC.png"/>
                    <pic:cNvPicPr/>
                  </pic:nvPicPr>
                  <pic:blipFill>
                    <a:blip r:embed="rId8" cstate="print"/>
                    <a:stretch>
                      <a:fillRect/>
                    </a:stretch>
                  </pic:blipFill>
                  <pic:spPr>
                    <a:xfrm>
                      <a:off x="0" y="0"/>
                      <a:ext cx="5943600" cy="1241009"/>
                    </a:xfrm>
                    <a:prstGeom prst="rect">
                      <a:avLst/>
                    </a:prstGeom>
                  </pic:spPr>
                </pic:pic>
              </a:graphicData>
            </a:graphic>
          </wp:inline>
        </w:drawing>
      </w:r>
    </w:p>
    <w:p w:rsidR="00D72E7E" w:rsidRDefault="008C3D00">
      <w:r>
        <w:pict>
          <v:shapetype id="_x0000_t202" coordsize="21600,21600" o:spt="202" path="m,l,21600r21600,l21600,xe">
            <v:stroke joinstyle="miter"/>
            <v:path gradientshapeok="t" o:connecttype="rect"/>
          </v:shapetype>
          <v:shape id="_x0000_s1026" type="#_x0000_t202" style="position:absolute;margin-left:0;margin-top:134.9pt;width:454.9pt;height:151.95pt;z-index:251660287;visibility:visible;mso-height-percent:200;mso-height-percent:200;mso-width-relative:margin;mso-height-relative:margin" stroked="f">
            <v:textbox style="mso-next-textbox:#_x0000_s1026;mso-fit-shape-to-text:t">
              <w:txbxContent>
                <w:p w:rsidR="00DE2591" w:rsidRPr="00802CE8" w:rsidRDefault="00DE2591" w:rsidP="00B34A6E">
                  <w:pPr>
                    <w:jc w:val="center"/>
                    <w:rPr>
                      <w:sz w:val="96"/>
                      <w:szCs w:val="96"/>
                    </w:rPr>
                  </w:pPr>
                  <w:r>
                    <w:rPr>
                      <w:sz w:val="96"/>
                      <w:szCs w:val="96"/>
                    </w:rPr>
                    <w:t>Progressive Cavity Pump Controller</w:t>
                  </w:r>
                </w:p>
              </w:txbxContent>
            </v:textbox>
          </v:shape>
        </w:pict>
      </w:r>
      <w:r>
        <w:pict>
          <v:shape id="_x0000_s1027" type="#_x0000_t202" style="position:absolute;margin-left:366.15pt;margin-top:399.35pt;width:108.5pt;height:75.8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" filled="f" stroked="f">
            <v:textbox style="mso-next-textbox:#_x0000_s1027">
              <w:txbxContent>
                <w:p w:rsidR="00DE2591" w:rsidRPr="00EC30F5" w:rsidRDefault="00DE2591" w:rsidP="00205A01">
                  <w:pPr>
                    <w:pStyle w:val="Footer"/>
                    <w:jc w:val="right"/>
                    <w:rPr>
                      <w:b/>
                    </w:rPr>
                  </w:pPr>
                  <w:r w:rsidRPr="00EC30F5">
                    <w:rPr>
                      <w:b/>
                    </w:rPr>
                    <w:t>Firmware Version</w:t>
                  </w:r>
                </w:p>
                <w:p w:rsidR="00DE2591" w:rsidRDefault="00DE2591" w:rsidP="00205A01">
                  <w:pPr>
                    <w:pStyle w:val="Footer"/>
                    <w:jc w:val="right"/>
                  </w:pPr>
                  <w:r>
                    <w:t>1.0</w:t>
                  </w:r>
                  <w:r w:rsidR="00E13881">
                    <w:t>7</w:t>
                  </w:r>
                </w:p>
                <w:p w:rsidR="00DE2591" w:rsidRDefault="00DE2591" w:rsidP="00205A01">
                  <w:pPr>
                    <w:pStyle w:val="Footer"/>
                    <w:jc w:val="right"/>
                  </w:pPr>
                </w:p>
                <w:p w:rsidR="00DE2591" w:rsidRPr="00EC30F5" w:rsidRDefault="00DE2591" w:rsidP="00EC30F5">
                  <w:pPr>
                    <w:jc w:val="right"/>
                  </w:pPr>
                  <w:r w:rsidRPr="00EC30F5">
                    <w:rPr>
                      <w:b/>
                    </w:rPr>
                    <w:t>Manual Revision</w:t>
                  </w:r>
                  <w:r>
                    <w:br/>
                    <w:t>1.00</w:t>
                  </w:r>
                </w:p>
              </w:txbxContent>
            </v:textbox>
          </v:shape>
        </w:pict>
      </w:r>
      <w:r>
        <w:pict>
          <v:shape id="_x0000_s1028" type="#_x0000_t202" style="position:absolute;margin-left:-36.05pt;margin-top:606.75pt;width:540pt;height:43.2pt;z-index:251664384;visibility:visible;mso-position-horizontal-relative:margin;mso-position-vertical-relative:margin;mso-width-relative:margin;mso-height-relative:margin" o:allowoverlap="f" filled="f" stroked="f">
            <v:textbox style="mso-next-textbox:#_x0000_s1028">
              <w:txbxContent>
                <w:p w:rsidR="00DE2591" w:rsidRPr="00F26595" w:rsidRDefault="00DE2591" w:rsidP="00F26595">
                  <w:pPr>
                    <w:jc w:val="center"/>
                    <w:rPr>
                      <w:sz w:val="56"/>
                      <w:szCs w:val="56"/>
                    </w:rPr>
                  </w:pPr>
                  <w:r>
                    <w:rPr>
                      <w:sz w:val="56"/>
                      <w:szCs w:val="56"/>
                    </w:rPr>
                    <w:t>User Operation and Configuration Manual</w:t>
                  </w:r>
                </w:p>
              </w:txbxContent>
            </v:textbox>
            <w10:wrap anchorx="margin" anchory="margin"/>
          </v:shape>
        </w:pict>
      </w:r>
      <w:r w:rsidR="00D72E7E">
        <w:br w:type="page"/>
      </w:r>
    </w:p>
    <w:p w:rsidR="00EC30F5" w:rsidRDefault="004C2545" w:rsidP="00F9109E">
      <w:pPr>
        <w:pStyle w:val="Heading1"/>
        <w:pBdr>
          <w:bottom w:val="single" w:sz="6" w:space="1" w:color="auto"/>
        </w:pBdr>
        <w:jc w:val="right"/>
      </w:pPr>
      <w:bookmarkStart w:id="0" w:name="_Toc521505228"/>
      <w:r>
        <w:lastRenderedPageBreak/>
        <w:t>Table of Contents</w:t>
      </w:r>
      <w:bookmarkEnd w:id="0"/>
    </w:p>
    <w:p w:rsidR="00F9109E" w:rsidRPr="00F9109E" w:rsidRDefault="00F9109E" w:rsidP="00F9109E"/>
    <w:sdt>
      <w:sdtPr>
        <w:rPr>
          <w:rFonts w:asciiTheme="majorHAnsi" w:eastAsiaTheme="majorEastAsia" w:hAnsiTheme="majorHAnsi" w:cstheme="majorBidi"/>
          <w:b/>
          <w:bCs/>
          <w:sz w:val="24"/>
          <w:szCs w:val="28"/>
          <w:lang w:eastAsia="ja-JP"/>
        </w:rPr>
        <w:id w:val="766587842"/>
        <w:docPartObj>
          <w:docPartGallery w:val="Table of Contents"/>
          <w:docPartUnique/>
        </w:docPartObj>
      </w:sdtPr>
      <w:sdtContent>
        <w:p w:rsidR="00E85554" w:rsidRDefault="008C3D00">
          <w:pPr>
            <w:pStyle w:val="TOC1"/>
            <w:tabs>
              <w:tab w:val="right" w:leader="dot" w:pos="9350"/>
            </w:tabs>
            <w:rPr>
              <w:rFonts w:eastAsiaTheme="minorEastAsia"/>
              <w:noProof/>
            </w:rPr>
          </w:pPr>
          <w:r w:rsidRPr="008C3D00">
            <w:fldChar w:fldCharType="begin"/>
          </w:r>
          <w:r w:rsidR="00F9109E">
            <w:instrText xml:space="preserve"> TOC \o "1-3" \h \z \u </w:instrText>
          </w:r>
          <w:r w:rsidRPr="008C3D00">
            <w:fldChar w:fldCharType="separate"/>
          </w:r>
          <w:hyperlink w:anchor="_Toc521505228" w:history="1">
            <w:r w:rsidR="00E85554" w:rsidRPr="00794B6F">
              <w:rPr>
                <w:rStyle w:val="Hyperlink"/>
                <w:noProof/>
              </w:rPr>
              <w:t>Table of Contents</w:t>
            </w:r>
            <w:r w:rsidR="00E85554">
              <w:rPr>
                <w:noProof/>
                <w:webHidden/>
              </w:rPr>
              <w:tab/>
            </w:r>
            <w:r>
              <w:rPr>
                <w:noProof/>
                <w:webHidden/>
              </w:rPr>
              <w:fldChar w:fldCharType="begin"/>
            </w:r>
            <w:r w:rsidR="00E85554">
              <w:rPr>
                <w:noProof/>
                <w:webHidden/>
              </w:rPr>
              <w:instrText xml:space="preserve"> PAGEREF _Toc521505228 \h </w:instrText>
            </w:r>
            <w:r>
              <w:rPr>
                <w:noProof/>
                <w:webHidden/>
              </w:rPr>
            </w:r>
            <w:r>
              <w:rPr>
                <w:noProof/>
                <w:webHidden/>
              </w:rPr>
              <w:fldChar w:fldCharType="separate"/>
            </w:r>
            <w:r w:rsidR="00E85554">
              <w:rPr>
                <w:noProof/>
                <w:webHidden/>
              </w:rPr>
              <w:t>2</w:t>
            </w:r>
            <w:r>
              <w:rPr>
                <w:noProof/>
                <w:webHidden/>
              </w:rPr>
              <w:fldChar w:fldCharType="end"/>
            </w:r>
          </w:hyperlink>
        </w:p>
        <w:p w:rsidR="00E85554" w:rsidRDefault="008C3D00">
          <w:pPr>
            <w:pStyle w:val="TOC1"/>
            <w:tabs>
              <w:tab w:val="right" w:leader="dot" w:pos="9350"/>
            </w:tabs>
            <w:rPr>
              <w:rFonts w:eastAsiaTheme="minorEastAsia"/>
              <w:noProof/>
            </w:rPr>
          </w:pPr>
          <w:hyperlink w:anchor="_Toc521505229" w:history="1">
            <w:r w:rsidR="00E85554" w:rsidRPr="00794B6F">
              <w:rPr>
                <w:rStyle w:val="Hyperlink"/>
                <w:noProof/>
              </w:rPr>
              <w:t>Specifications</w:t>
            </w:r>
            <w:r w:rsidR="00E85554">
              <w:rPr>
                <w:noProof/>
                <w:webHidden/>
              </w:rPr>
              <w:tab/>
            </w:r>
            <w:r>
              <w:rPr>
                <w:noProof/>
                <w:webHidden/>
              </w:rPr>
              <w:fldChar w:fldCharType="begin"/>
            </w:r>
            <w:r w:rsidR="00E85554">
              <w:rPr>
                <w:noProof/>
                <w:webHidden/>
              </w:rPr>
              <w:instrText xml:space="preserve"> PAGEREF _Toc521505229 \h </w:instrText>
            </w:r>
            <w:r>
              <w:rPr>
                <w:noProof/>
                <w:webHidden/>
              </w:rPr>
            </w:r>
            <w:r>
              <w:rPr>
                <w:noProof/>
                <w:webHidden/>
              </w:rPr>
              <w:fldChar w:fldCharType="separate"/>
            </w:r>
            <w:r w:rsidR="00E85554">
              <w:rPr>
                <w:noProof/>
                <w:webHidden/>
              </w:rPr>
              <w:t>3</w:t>
            </w:r>
            <w:r>
              <w:rPr>
                <w:noProof/>
                <w:webHidden/>
              </w:rPr>
              <w:fldChar w:fldCharType="end"/>
            </w:r>
          </w:hyperlink>
        </w:p>
        <w:p w:rsidR="00E85554" w:rsidRDefault="008C3D00">
          <w:pPr>
            <w:pStyle w:val="TOC1"/>
            <w:tabs>
              <w:tab w:val="right" w:leader="dot" w:pos="9350"/>
            </w:tabs>
            <w:rPr>
              <w:rFonts w:eastAsiaTheme="minorEastAsia"/>
              <w:noProof/>
            </w:rPr>
          </w:pPr>
          <w:hyperlink w:anchor="_Toc521505230" w:history="1">
            <w:r w:rsidR="00E85554" w:rsidRPr="00794B6F">
              <w:rPr>
                <w:rStyle w:val="Hyperlink"/>
                <w:noProof/>
              </w:rPr>
              <w:t>Wiring Diagrams and Schematics</w:t>
            </w:r>
            <w:r w:rsidR="00E85554">
              <w:rPr>
                <w:noProof/>
                <w:webHidden/>
              </w:rPr>
              <w:tab/>
            </w:r>
            <w:r>
              <w:rPr>
                <w:noProof/>
                <w:webHidden/>
              </w:rPr>
              <w:fldChar w:fldCharType="begin"/>
            </w:r>
            <w:r w:rsidR="00E85554">
              <w:rPr>
                <w:noProof/>
                <w:webHidden/>
              </w:rPr>
              <w:instrText xml:space="preserve"> PAGEREF _Toc521505230 \h </w:instrText>
            </w:r>
            <w:r>
              <w:rPr>
                <w:noProof/>
                <w:webHidden/>
              </w:rPr>
            </w:r>
            <w:r>
              <w:rPr>
                <w:noProof/>
                <w:webHidden/>
              </w:rPr>
              <w:fldChar w:fldCharType="separate"/>
            </w:r>
            <w:r w:rsidR="00E85554">
              <w:rPr>
                <w:noProof/>
                <w:webHidden/>
              </w:rPr>
              <w:t>4</w:t>
            </w:r>
            <w:r>
              <w:rPr>
                <w:noProof/>
                <w:webHidden/>
              </w:rPr>
              <w:fldChar w:fldCharType="end"/>
            </w:r>
          </w:hyperlink>
        </w:p>
        <w:p w:rsidR="00E85554" w:rsidRDefault="008C3D00">
          <w:pPr>
            <w:pStyle w:val="TOC1"/>
            <w:tabs>
              <w:tab w:val="right" w:leader="dot" w:pos="9350"/>
            </w:tabs>
            <w:rPr>
              <w:rFonts w:eastAsiaTheme="minorEastAsia"/>
              <w:noProof/>
            </w:rPr>
          </w:pPr>
          <w:hyperlink w:anchor="_Toc521505231" w:history="1">
            <w:r w:rsidR="00E85554" w:rsidRPr="00794B6F">
              <w:rPr>
                <w:rStyle w:val="Hyperlink"/>
                <w:noProof/>
              </w:rPr>
              <w:t>Graphical User Interface</w:t>
            </w:r>
            <w:r w:rsidR="00E85554">
              <w:rPr>
                <w:noProof/>
                <w:webHidden/>
              </w:rPr>
              <w:tab/>
            </w:r>
            <w:r>
              <w:rPr>
                <w:noProof/>
                <w:webHidden/>
              </w:rPr>
              <w:fldChar w:fldCharType="begin"/>
            </w:r>
            <w:r w:rsidR="00E85554">
              <w:rPr>
                <w:noProof/>
                <w:webHidden/>
              </w:rPr>
              <w:instrText xml:space="preserve"> PAGEREF _Toc521505231 \h </w:instrText>
            </w:r>
            <w:r>
              <w:rPr>
                <w:noProof/>
                <w:webHidden/>
              </w:rPr>
            </w:r>
            <w:r>
              <w:rPr>
                <w:noProof/>
                <w:webHidden/>
              </w:rPr>
              <w:fldChar w:fldCharType="separate"/>
            </w:r>
            <w:r w:rsidR="00E85554">
              <w:rPr>
                <w:noProof/>
                <w:webHidden/>
              </w:rPr>
              <w:t>6</w:t>
            </w:r>
            <w:r>
              <w:rPr>
                <w:noProof/>
                <w:webHidden/>
              </w:rPr>
              <w:fldChar w:fldCharType="end"/>
            </w:r>
          </w:hyperlink>
        </w:p>
        <w:p w:rsidR="00E85554" w:rsidRDefault="008C3D00">
          <w:pPr>
            <w:pStyle w:val="TOC1"/>
            <w:tabs>
              <w:tab w:val="right" w:leader="dot" w:pos="9350"/>
            </w:tabs>
            <w:rPr>
              <w:rFonts w:eastAsiaTheme="minorEastAsia"/>
              <w:noProof/>
            </w:rPr>
          </w:pPr>
          <w:hyperlink w:anchor="_Toc521505232" w:history="1">
            <w:r w:rsidR="00E85554" w:rsidRPr="00794B6F">
              <w:rPr>
                <w:rStyle w:val="Hyperlink"/>
                <w:noProof/>
              </w:rPr>
              <w:t>Parameters</w:t>
            </w:r>
            <w:r w:rsidR="00E85554">
              <w:rPr>
                <w:noProof/>
                <w:webHidden/>
              </w:rPr>
              <w:tab/>
            </w:r>
            <w:r>
              <w:rPr>
                <w:noProof/>
                <w:webHidden/>
              </w:rPr>
              <w:fldChar w:fldCharType="begin"/>
            </w:r>
            <w:r w:rsidR="00E85554">
              <w:rPr>
                <w:noProof/>
                <w:webHidden/>
              </w:rPr>
              <w:instrText xml:space="preserve"> PAGEREF _Toc521505232 \h </w:instrText>
            </w:r>
            <w:r>
              <w:rPr>
                <w:noProof/>
                <w:webHidden/>
              </w:rPr>
            </w:r>
            <w:r>
              <w:rPr>
                <w:noProof/>
                <w:webHidden/>
              </w:rPr>
              <w:fldChar w:fldCharType="separate"/>
            </w:r>
            <w:r w:rsidR="00E85554">
              <w:rPr>
                <w:noProof/>
                <w:webHidden/>
              </w:rPr>
              <w:t>11</w:t>
            </w:r>
            <w:r>
              <w:rPr>
                <w:noProof/>
                <w:webHidden/>
              </w:rPr>
              <w:fldChar w:fldCharType="end"/>
            </w:r>
          </w:hyperlink>
        </w:p>
        <w:p w:rsidR="00E85554" w:rsidRDefault="008C3D00">
          <w:pPr>
            <w:pStyle w:val="TOC1"/>
            <w:tabs>
              <w:tab w:val="right" w:leader="dot" w:pos="9350"/>
            </w:tabs>
            <w:rPr>
              <w:rFonts w:eastAsiaTheme="minorEastAsia"/>
              <w:noProof/>
            </w:rPr>
          </w:pPr>
          <w:hyperlink w:anchor="_Toc521505233" w:history="1">
            <w:r w:rsidR="00E85554" w:rsidRPr="00794B6F">
              <w:rPr>
                <w:rStyle w:val="Hyperlink"/>
                <w:noProof/>
              </w:rPr>
              <w:t>Factory Reset</w:t>
            </w:r>
            <w:r w:rsidR="00E85554">
              <w:rPr>
                <w:noProof/>
                <w:webHidden/>
              </w:rPr>
              <w:tab/>
            </w:r>
            <w:r>
              <w:rPr>
                <w:noProof/>
                <w:webHidden/>
              </w:rPr>
              <w:fldChar w:fldCharType="begin"/>
            </w:r>
            <w:r w:rsidR="00E85554">
              <w:rPr>
                <w:noProof/>
                <w:webHidden/>
              </w:rPr>
              <w:instrText xml:space="preserve"> PAGEREF _Toc521505233 \h </w:instrText>
            </w:r>
            <w:r>
              <w:rPr>
                <w:noProof/>
                <w:webHidden/>
              </w:rPr>
            </w:r>
            <w:r>
              <w:rPr>
                <w:noProof/>
                <w:webHidden/>
              </w:rPr>
              <w:fldChar w:fldCharType="separate"/>
            </w:r>
            <w:r w:rsidR="00E85554">
              <w:rPr>
                <w:noProof/>
                <w:webHidden/>
              </w:rPr>
              <w:t>25</w:t>
            </w:r>
            <w:r>
              <w:rPr>
                <w:noProof/>
                <w:webHidden/>
              </w:rPr>
              <w:fldChar w:fldCharType="end"/>
            </w:r>
          </w:hyperlink>
        </w:p>
        <w:p w:rsidR="00E85554" w:rsidRDefault="008C3D00">
          <w:pPr>
            <w:pStyle w:val="TOC1"/>
            <w:tabs>
              <w:tab w:val="right" w:leader="dot" w:pos="9350"/>
            </w:tabs>
            <w:rPr>
              <w:rFonts w:eastAsiaTheme="minorEastAsia"/>
              <w:noProof/>
            </w:rPr>
          </w:pPr>
          <w:hyperlink w:anchor="_Toc521505234" w:history="1">
            <w:r w:rsidR="00E85554" w:rsidRPr="00794B6F">
              <w:rPr>
                <w:rStyle w:val="Hyperlink"/>
                <w:noProof/>
              </w:rPr>
              <w:t>Technical Support</w:t>
            </w:r>
            <w:r w:rsidR="00E85554">
              <w:rPr>
                <w:noProof/>
                <w:webHidden/>
              </w:rPr>
              <w:tab/>
            </w:r>
            <w:r>
              <w:rPr>
                <w:noProof/>
                <w:webHidden/>
              </w:rPr>
              <w:fldChar w:fldCharType="begin"/>
            </w:r>
            <w:r w:rsidR="00E85554">
              <w:rPr>
                <w:noProof/>
                <w:webHidden/>
              </w:rPr>
              <w:instrText xml:space="preserve"> PAGEREF _Toc521505234 \h </w:instrText>
            </w:r>
            <w:r>
              <w:rPr>
                <w:noProof/>
                <w:webHidden/>
              </w:rPr>
            </w:r>
            <w:r>
              <w:rPr>
                <w:noProof/>
                <w:webHidden/>
              </w:rPr>
              <w:fldChar w:fldCharType="separate"/>
            </w:r>
            <w:r w:rsidR="00E85554">
              <w:rPr>
                <w:noProof/>
                <w:webHidden/>
              </w:rPr>
              <w:t>26</w:t>
            </w:r>
            <w:r>
              <w:rPr>
                <w:noProof/>
                <w:webHidden/>
              </w:rPr>
              <w:fldChar w:fldCharType="end"/>
            </w:r>
          </w:hyperlink>
        </w:p>
        <w:p w:rsidR="00F9109E" w:rsidRDefault="008C3D00" w:rsidP="00F9109E">
          <w:pPr>
            <w:pStyle w:val="TOCHeading"/>
          </w:pPr>
          <w:r>
            <w:fldChar w:fldCharType="end"/>
          </w:r>
        </w:p>
      </w:sdtContent>
    </w:sdt>
    <w:p w:rsidR="004C2545" w:rsidRDefault="004C2545" w:rsidP="00B42D33">
      <w:r>
        <w:br w:type="page"/>
      </w:r>
    </w:p>
    <w:p w:rsidR="004C2545" w:rsidRDefault="004C2545" w:rsidP="00F9109E">
      <w:pPr>
        <w:pStyle w:val="Heading1"/>
        <w:pBdr>
          <w:bottom w:val="single" w:sz="6" w:space="1" w:color="auto"/>
        </w:pBdr>
        <w:jc w:val="right"/>
      </w:pPr>
      <w:bookmarkStart w:id="1" w:name="_Toc521505229"/>
      <w:r>
        <w:lastRenderedPageBreak/>
        <w:t>Specifications</w:t>
      </w:r>
      <w:bookmarkEnd w:id="1"/>
    </w:p>
    <w:p w:rsidR="00745DF0" w:rsidRPr="00745DF0" w:rsidRDefault="00745DF0" w:rsidP="00745D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776"/>
      </w:tblGrid>
      <w:tr w:rsidR="00657707" w:rsidTr="00B73163">
        <w:tc>
          <w:tcPr>
            <w:tcW w:w="11016" w:type="dxa"/>
            <w:gridSpan w:val="2"/>
            <w:shd w:val="clear" w:color="auto" w:fill="365F91" w:themeFill="accent1" w:themeFillShade="BF"/>
            <w:tcMar>
              <w:top w:w="72" w:type="dxa"/>
              <w:left w:w="72" w:type="dxa"/>
              <w:bottom w:w="72" w:type="dxa"/>
              <w:right w:w="72" w:type="dxa"/>
            </w:tcMar>
          </w:tcPr>
          <w:p w:rsidR="00657707" w:rsidRPr="00657707" w:rsidRDefault="00D97314" w:rsidP="00657707">
            <w:pPr>
              <w:rPr>
                <w:b/>
              </w:rPr>
            </w:pPr>
            <w:r>
              <w:rPr>
                <w:b/>
                <w:color w:val="FFFFFF" w:themeColor="background1"/>
              </w:rPr>
              <w:t>Technical Specifications</w:t>
            </w:r>
          </w:p>
        </w:tc>
      </w:tr>
      <w:tr w:rsidR="00745DF0" w:rsidTr="001B40BC">
        <w:tc>
          <w:tcPr>
            <w:tcW w:w="5508" w:type="dxa"/>
            <w:tcMar>
              <w:top w:w="72" w:type="dxa"/>
              <w:left w:w="115" w:type="dxa"/>
              <w:bottom w:w="72" w:type="dxa"/>
              <w:right w:w="115" w:type="dxa"/>
            </w:tcMar>
            <w:vAlign w:val="center"/>
          </w:tcPr>
          <w:p w:rsidR="00745DF0" w:rsidRDefault="0028542D" w:rsidP="00D97314">
            <w:r>
              <w:t>Input Voltage</w:t>
            </w:r>
          </w:p>
        </w:tc>
        <w:tc>
          <w:tcPr>
            <w:tcW w:w="5508" w:type="dxa"/>
            <w:tcMar>
              <w:top w:w="72" w:type="dxa"/>
              <w:left w:w="115" w:type="dxa"/>
              <w:bottom w:w="72" w:type="dxa"/>
              <w:right w:w="115" w:type="dxa"/>
            </w:tcMar>
          </w:tcPr>
          <w:p w:rsidR="00745DF0" w:rsidRDefault="0028542D" w:rsidP="00F9109E">
            <w:r>
              <w:t>24 VDC</w:t>
            </w:r>
          </w:p>
        </w:tc>
      </w:tr>
      <w:tr w:rsidR="00745DF0" w:rsidTr="001B40BC">
        <w:tc>
          <w:tcPr>
            <w:tcW w:w="5508" w:type="dxa"/>
            <w:shd w:val="clear" w:color="auto" w:fill="DBE5F1" w:themeFill="accent1" w:themeFillTint="33"/>
            <w:tcMar>
              <w:top w:w="72" w:type="dxa"/>
              <w:left w:w="115" w:type="dxa"/>
              <w:bottom w:w="72" w:type="dxa"/>
              <w:right w:w="115" w:type="dxa"/>
            </w:tcMar>
            <w:vAlign w:val="center"/>
          </w:tcPr>
          <w:p w:rsidR="00745DF0" w:rsidRDefault="0028542D" w:rsidP="00D97314">
            <w:r>
              <w:t>Maximum Current Consumption</w:t>
            </w:r>
          </w:p>
        </w:tc>
        <w:tc>
          <w:tcPr>
            <w:tcW w:w="5508" w:type="dxa"/>
            <w:shd w:val="clear" w:color="auto" w:fill="DBE5F1" w:themeFill="accent1" w:themeFillTint="33"/>
            <w:tcMar>
              <w:top w:w="72" w:type="dxa"/>
              <w:left w:w="115" w:type="dxa"/>
              <w:bottom w:w="72" w:type="dxa"/>
              <w:right w:w="115" w:type="dxa"/>
            </w:tcMar>
          </w:tcPr>
          <w:p w:rsidR="00745DF0" w:rsidRDefault="0028542D" w:rsidP="00F9109E">
            <w:r>
              <w:t xml:space="preserve">270 </w:t>
            </w:r>
            <w:proofErr w:type="spellStart"/>
            <w:r>
              <w:t>mA</w:t>
            </w:r>
            <w:proofErr w:type="spellEnd"/>
          </w:p>
        </w:tc>
      </w:tr>
      <w:tr w:rsidR="00745DF0" w:rsidTr="001B40BC">
        <w:tc>
          <w:tcPr>
            <w:tcW w:w="5508" w:type="dxa"/>
            <w:tcMar>
              <w:top w:w="72" w:type="dxa"/>
              <w:left w:w="115" w:type="dxa"/>
              <w:bottom w:w="72" w:type="dxa"/>
              <w:right w:w="115" w:type="dxa"/>
            </w:tcMar>
            <w:vAlign w:val="center"/>
          </w:tcPr>
          <w:p w:rsidR="00745DF0" w:rsidRDefault="0028542D" w:rsidP="00D97314">
            <w:r>
              <w:t>Battery-Backed RAM</w:t>
            </w:r>
          </w:p>
        </w:tc>
        <w:tc>
          <w:tcPr>
            <w:tcW w:w="5508" w:type="dxa"/>
            <w:tcMar>
              <w:top w:w="72" w:type="dxa"/>
              <w:left w:w="115" w:type="dxa"/>
              <w:bottom w:w="72" w:type="dxa"/>
              <w:right w:w="115" w:type="dxa"/>
            </w:tcMar>
          </w:tcPr>
          <w:p w:rsidR="00745DF0" w:rsidRDefault="0028542D" w:rsidP="00F9109E">
            <w:r>
              <w:t xml:space="preserve">7 year typical at 25 </w:t>
            </w:r>
            <w:r w:rsidR="00D15A44">
              <w:t>°</w:t>
            </w:r>
            <w:r>
              <w:t>C, replaceable without opening the controller.</w:t>
            </w:r>
          </w:p>
        </w:tc>
      </w:tr>
      <w:tr w:rsidR="00745DF0" w:rsidTr="001B40BC">
        <w:tc>
          <w:tcPr>
            <w:tcW w:w="5508" w:type="dxa"/>
            <w:shd w:val="clear" w:color="auto" w:fill="DBE5F1" w:themeFill="accent1" w:themeFillTint="33"/>
            <w:tcMar>
              <w:top w:w="72" w:type="dxa"/>
              <w:left w:w="115" w:type="dxa"/>
              <w:bottom w:w="72" w:type="dxa"/>
              <w:right w:w="115" w:type="dxa"/>
            </w:tcMar>
            <w:vAlign w:val="center"/>
          </w:tcPr>
          <w:p w:rsidR="00745DF0" w:rsidRDefault="0028542D" w:rsidP="00D97314">
            <w:r>
              <w:t>Display Size and Resolution</w:t>
            </w:r>
          </w:p>
        </w:tc>
        <w:tc>
          <w:tcPr>
            <w:tcW w:w="5508" w:type="dxa"/>
            <w:shd w:val="clear" w:color="auto" w:fill="DBE5F1" w:themeFill="accent1" w:themeFillTint="33"/>
            <w:tcMar>
              <w:top w:w="72" w:type="dxa"/>
              <w:left w:w="115" w:type="dxa"/>
              <w:bottom w:w="72" w:type="dxa"/>
              <w:right w:w="115" w:type="dxa"/>
            </w:tcMar>
          </w:tcPr>
          <w:p w:rsidR="00745DF0" w:rsidRDefault="0028542D" w:rsidP="0028542D">
            <w:r>
              <w:t>5.7 Inch, 320x240 Pixels</w:t>
            </w:r>
          </w:p>
        </w:tc>
      </w:tr>
      <w:tr w:rsidR="00745DF0" w:rsidTr="001B40BC">
        <w:tc>
          <w:tcPr>
            <w:tcW w:w="5508" w:type="dxa"/>
            <w:tcMar>
              <w:top w:w="72" w:type="dxa"/>
              <w:left w:w="115" w:type="dxa"/>
              <w:bottom w:w="72" w:type="dxa"/>
              <w:right w:w="115" w:type="dxa"/>
            </w:tcMar>
            <w:vAlign w:val="center"/>
          </w:tcPr>
          <w:p w:rsidR="00745DF0" w:rsidRDefault="0028542D" w:rsidP="00D97314">
            <w:r>
              <w:t>Display Colors</w:t>
            </w:r>
          </w:p>
        </w:tc>
        <w:tc>
          <w:tcPr>
            <w:tcW w:w="5508" w:type="dxa"/>
            <w:tcMar>
              <w:top w:w="72" w:type="dxa"/>
              <w:left w:w="115" w:type="dxa"/>
              <w:bottom w:w="72" w:type="dxa"/>
              <w:right w:w="115" w:type="dxa"/>
            </w:tcMar>
          </w:tcPr>
          <w:p w:rsidR="00745DF0" w:rsidRDefault="0028542D" w:rsidP="00F9109E">
            <w:r>
              <w:t>65,536 (16-Bit)</w:t>
            </w:r>
          </w:p>
        </w:tc>
      </w:tr>
      <w:tr w:rsidR="00745DF0" w:rsidTr="001B40BC">
        <w:tc>
          <w:tcPr>
            <w:tcW w:w="5508" w:type="dxa"/>
            <w:shd w:val="clear" w:color="auto" w:fill="DBE5F1" w:themeFill="accent1" w:themeFillTint="33"/>
            <w:tcMar>
              <w:top w:w="72" w:type="dxa"/>
              <w:left w:w="115" w:type="dxa"/>
              <w:bottom w:w="72" w:type="dxa"/>
              <w:right w:w="115" w:type="dxa"/>
            </w:tcMar>
            <w:vAlign w:val="center"/>
          </w:tcPr>
          <w:p w:rsidR="00745DF0" w:rsidRDefault="0028542D" w:rsidP="00D97314">
            <w:proofErr w:type="spellStart"/>
            <w:r>
              <w:t>Touchscreen</w:t>
            </w:r>
            <w:proofErr w:type="spellEnd"/>
          </w:p>
        </w:tc>
        <w:tc>
          <w:tcPr>
            <w:tcW w:w="5508" w:type="dxa"/>
            <w:shd w:val="clear" w:color="auto" w:fill="DBE5F1" w:themeFill="accent1" w:themeFillTint="33"/>
            <w:tcMar>
              <w:top w:w="72" w:type="dxa"/>
              <w:left w:w="115" w:type="dxa"/>
              <w:bottom w:w="72" w:type="dxa"/>
              <w:right w:w="115" w:type="dxa"/>
            </w:tcMar>
          </w:tcPr>
          <w:p w:rsidR="00745DF0" w:rsidRDefault="0028542D" w:rsidP="00F9109E">
            <w:r>
              <w:t>Analog Resistive</w:t>
            </w:r>
          </w:p>
        </w:tc>
      </w:tr>
      <w:tr w:rsidR="00745DF0" w:rsidTr="001B40BC">
        <w:tc>
          <w:tcPr>
            <w:tcW w:w="5508" w:type="dxa"/>
            <w:tcMar>
              <w:top w:w="72" w:type="dxa"/>
              <w:left w:w="115" w:type="dxa"/>
              <w:bottom w:w="72" w:type="dxa"/>
              <w:right w:w="115" w:type="dxa"/>
            </w:tcMar>
            <w:vAlign w:val="center"/>
          </w:tcPr>
          <w:p w:rsidR="00745DF0" w:rsidRDefault="0028542D" w:rsidP="00D97314">
            <w:r>
              <w:t>Keypad</w:t>
            </w:r>
          </w:p>
        </w:tc>
        <w:tc>
          <w:tcPr>
            <w:tcW w:w="5508" w:type="dxa"/>
            <w:tcMar>
              <w:top w:w="72" w:type="dxa"/>
              <w:left w:w="115" w:type="dxa"/>
              <w:bottom w:w="72" w:type="dxa"/>
              <w:right w:w="115" w:type="dxa"/>
            </w:tcMar>
          </w:tcPr>
          <w:p w:rsidR="00745DF0" w:rsidRDefault="0028542D" w:rsidP="00F9109E">
            <w:r>
              <w:t>On-Screen Only</w:t>
            </w:r>
          </w:p>
        </w:tc>
      </w:tr>
      <w:tr w:rsidR="00745DF0" w:rsidTr="001B40BC">
        <w:tc>
          <w:tcPr>
            <w:tcW w:w="5508" w:type="dxa"/>
            <w:shd w:val="clear" w:color="auto" w:fill="DBE5F1" w:themeFill="accent1" w:themeFillTint="33"/>
            <w:tcMar>
              <w:top w:w="72" w:type="dxa"/>
              <w:left w:w="115" w:type="dxa"/>
              <w:bottom w:w="72" w:type="dxa"/>
              <w:right w:w="115" w:type="dxa"/>
            </w:tcMar>
            <w:vAlign w:val="center"/>
          </w:tcPr>
          <w:p w:rsidR="00745DF0" w:rsidRDefault="00745DF0" w:rsidP="00D97314">
            <w:r>
              <w:t>Digital Inputs</w:t>
            </w:r>
          </w:p>
        </w:tc>
        <w:tc>
          <w:tcPr>
            <w:tcW w:w="5508" w:type="dxa"/>
            <w:shd w:val="clear" w:color="auto" w:fill="DBE5F1" w:themeFill="accent1" w:themeFillTint="33"/>
            <w:tcMar>
              <w:top w:w="72" w:type="dxa"/>
              <w:left w:w="115" w:type="dxa"/>
              <w:bottom w:w="72" w:type="dxa"/>
              <w:right w:w="115" w:type="dxa"/>
            </w:tcMar>
          </w:tcPr>
          <w:p w:rsidR="0028542D" w:rsidRDefault="00967CAC" w:rsidP="00657707">
            <w:r>
              <w:t>7 Total</w:t>
            </w:r>
            <w:r w:rsidR="00C60BFB">
              <w:t>,</w:t>
            </w:r>
            <w:r w:rsidR="0028542D">
              <w:t xml:space="preserve"> NPN</w:t>
            </w:r>
          </w:p>
          <w:p w:rsidR="00967CAC" w:rsidRDefault="00967CAC" w:rsidP="00657707">
            <w:r>
              <w:t>5, General Purpose</w:t>
            </w:r>
          </w:p>
          <w:p w:rsidR="0028542D" w:rsidRDefault="00967CAC" w:rsidP="00967CAC">
            <w:r>
              <w:t>2, Dedicated Purpose</w:t>
            </w:r>
          </w:p>
        </w:tc>
      </w:tr>
      <w:tr w:rsidR="00657707" w:rsidTr="001B40BC">
        <w:tc>
          <w:tcPr>
            <w:tcW w:w="5508" w:type="dxa"/>
            <w:tcMar>
              <w:top w:w="72" w:type="dxa"/>
              <w:left w:w="115" w:type="dxa"/>
              <w:bottom w:w="72" w:type="dxa"/>
              <w:right w:w="115" w:type="dxa"/>
            </w:tcMar>
            <w:vAlign w:val="center"/>
          </w:tcPr>
          <w:p w:rsidR="00657707" w:rsidRDefault="00657707" w:rsidP="00D97314">
            <w:r>
              <w:t>Analog Inputs</w:t>
            </w:r>
          </w:p>
        </w:tc>
        <w:tc>
          <w:tcPr>
            <w:tcW w:w="5508" w:type="dxa"/>
            <w:tcMar>
              <w:top w:w="72" w:type="dxa"/>
              <w:left w:w="115" w:type="dxa"/>
              <w:bottom w:w="72" w:type="dxa"/>
              <w:right w:w="115" w:type="dxa"/>
            </w:tcMar>
          </w:tcPr>
          <w:p w:rsidR="00967CAC" w:rsidRDefault="00967CAC" w:rsidP="00967CAC">
            <w:r>
              <w:t>2, 0-10 VDC</w:t>
            </w:r>
          </w:p>
          <w:p w:rsidR="0028542D" w:rsidRDefault="00967CAC" w:rsidP="00967CAC">
            <w:r>
              <w:t>1</w:t>
            </w:r>
            <w:r w:rsidR="00C60BFB">
              <w:t>,</w:t>
            </w:r>
            <w:r w:rsidR="0028542D">
              <w:t xml:space="preserve"> 4-20 </w:t>
            </w:r>
            <w:proofErr w:type="spellStart"/>
            <w:r w:rsidR="0028542D">
              <w:t>mA</w:t>
            </w:r>
            <w:proofErr w:type="spellEnd"/>
          </w:p>
        </w:tc>
      </w:tr>
      <w:tr w:rsidR="00657707" w:rsidTr="001B40BC">
        <w:tc>
          <w:tcPr>
            <w:tcW w:w="5508" w:type="dxa"/>
            <w:shd w:val="clear" w:color="auto" w:fill="DBE5F1" w:themeFill="accent1" w:themeFillTint="33"/>
            <w:tcMar>
              <w:top w:w="72" w:type="dxa"/>
              <w:left w:w="115" w:type="dxa"/>
              <w:bottom w:w="72" w:type="dxa"/>
              <w:right w:w="115" w:type="dxa"/>
            </w:tcMar>
            <w:vAlign w:val="center"/>
          </w:tcPr>
          <w:p w:rsidR="00657707" w:rsidRDefault="00657707" w:rsidP="00D97314">
            <w:r>
              <w:t>Digital Outputs</w:t>
            </w:r>
          </w:p>
        </w:tc>
        <w:tc>
          <w:tcPr>
            <w:tcW w:w="5508" w:type="dxa"/>
            <w:shd w:val="clear" w:color="auto" w:fill="DBE5F1" w:themeFill="accent1" w:themeFillTint="33"/>
            <w:tcMar>
              <w:top w:w="72" w:type="dxa"/>
              <w:left w:w="115" w:type="dxa"/>
              <w:bottom w:w="72" w:type="dxa"/>
              <w:right w:w="115" w:type="dxa"/>
            </w:tcMar>
          </w:tcPr>
          <w:p w:rsidR="00657707" w:rsidRDefault="00967CAC" w:rsidP="00F9109E">
            <w:r>
              <w:t>2</w:t>
            </w:r>
            <w:r w:rsidR="0028542D">
              <w:t xml:space="preserve"> Relay</w:t>
            </w:r>
          </w:p>
          <w:p w:rsidR="0028542D" w:rsidRDefault="00967CAC" w:rsidP="00F9109E">
            <w:r>
              <w:t>4 Transistor</w:t>
            </w:r>
          </w:p>
        </w:tc>
      </w:tr>
      <w:tr w:rsidR="00657707" w:rsidTr="001B40BC">
        <w:tc>
          <w:tcPr>
            <w:tcW w:w="5508" w:type="dxa"/>
            <w:tcMar>
              <w:top w:w="72" w:type="dxa"/>
              <w:left w:w="115" w:type="dxa"/>
              <w:bottom w:w="72" w:type="dxa"/>
              <w:right w:w="115" w:type="dxa"/>
            </w:tcMar>
            <w:vAlign w:val="center"/>
          </w:tcPr>
          <w:p w:rsidR="00657707" w:rsidRDefault="00657707" w:rsidP="00D97314">
            <w:r>
              <w:t>Serial Ports</w:t>
            </w:r>
          </w:p>
        </w:tc>
        <w:tc>
          <w:tcPr>
            <w:tcW w:w="5508" w:type="dxa"/>
            <w:tcMar>
              <w:top w:w="72" w:type="dxa"/>
              <w:left w:w="115" w:type="dxa"/>
              <w:bottom w:w="72" w:type="dxa"/>
              <w:right w:w="115" w:type="dxa"/>
            </w:tcMar>
          </w:tcPr>
          <w:p w:rsidR="00D15A44" w:rsidRDefault="00D15A44" w:rsidP="00F9109E">
            <w:r>
              <w:t>2 Serial</w:t>
            </w:r>
          </w:p>
          <w:p w:rsidR="00967CAC" w:rsidRDefault="00D15A44" w:rsidP="00F9109E">
            <w:r>
              <w:t>RS232/RS485 with galvanic isolation</w:t>
            </w:r>
            <w:r w:rsidR="00967CAC">
              <w:t>.</w:t>
            </w:r>
          </w:p>
          <w:p w:rsidR="00967CAC" w:rsidRDefault="00967CAC" w:rsidP="00F9109E">
            <w:r>
              <w:t>Port 1 is dedicated to SCADA communication.</w:t>
            </w:r>
          </w:p>
          <w:p w:rsidR="00657707" w:rsidRDefault="00967CAC" w:rsidP="00F9109E">
            <w:r>
              <w:t>Port 2 is dedicated to VFD communication.</w:t>
            </w:r>
          </w:p>
          <w:p w:rsidR="00657707" w:rsidRDefault="00657707" w:rsidP="00F9109E"/>
          <w:p w:rsidR="00657707" w:rsidRDefault="00D15A44" w:rsidP="00F9109E">
            <w:r>
              <w:t>1 USB</w:t>
            </w:r>
          </w:p>
          <w:p w:rsidR="00D15A44" w:rsidRDefault="00D15A44" w:rsidP="00F9109E">
            <w:r>
              <w:t>Used for programming and PC access.</w:t>
            </w:r>
          </w:p>
          <w:p w:rsidR="00D15A44" w:rsidRDefault="00D15A44" w:rsidP="00F9109E">
            <w:r>
              <w:t>COM Port 1 is disabled when using USB connected to a PC.</w:t>
            </w:r>
          </w:p>
        </w:tc>
      </w:tr>
      <w:tr w:rsidR="00657707" w:rsidTr="001B40BC">
        <w:tc>
          <w:tcPr>
            <w:tcW w:w="5508" w:type="dxa"/>
            <w:shd w:val="clear" w:color="auto" w:fill="DBE5F1" w:themeFill="accent1" w:themeFillTint="33"/>
            <w:tcMar>
              <w:top w:w="72" w:type="dxa"/>
              <w:left w:w="115" w:type="dxa"/>
              <w:bottom w:w="72" w:type="dxa"/>
              <w:right w:w="115" w:type="dxa"/>
            </w:tcMar>
            <w:vAlign w:val="center"/>
          </w:tcPr>
          <w:p w:rsidR="00657707" w:rsidRDefault="00657707" w:rsidP="00D97314">
            <w:r>
              <w:t xml:space="preserve">Date, Time, and </w:t>
            </w:r>
            <w:r w:rsidR="00D97314">
              <w:t>Supervisor</w:t>
            </w:r>
          </w:p>
        </w:tc>
        <w:tc>
          <w:tcPr>
            <w:tcW w:w="5508" w:type="dxa"/>
            <w:shd w:val="clear" w:color="auto" w:fill="DBE5F1" w:themeFill="accent1" w:themeFillTint="33"/>
            <w:tcMar>
              <w:top w:w="72" w:type="dxa"/>
              <w:left w:w="115" w:type="dxa"/>
              <w:bottom w:w="72" w:type="dxa"/>
              <w:right w:w="115" w:type="dxa"/>
            </w:tcMar>
          </w:tcPr>
          <w:p w:rsidR="00657707" w:rsidRDefault="00D97314" w:rsidP="00F9109E">
            <w:r>
              <w:t>Real-Time Clock and Watchdog</w:t>
            </w:r>
          </w:p>
        </w:tc>
      </w:tr>
      <w:tr w:rsidR="00657707" w:rsidTr="001B40BC">
        <w:tc>
          <w:tcPr>
            <w:tcW w:w="5508" w:type="dxa"/>
            <w:tcMar>
              <w:top w:w="72" w:type="dxa"/>
              <w:left w:w="115" w:type="dxa"/>
              <w:bottom w:w="72" w:type="dxa"/>
              <w:right w:w="115" w:type="dxa"/>
            </w:tcMar>
            <w:vAlign w:val="center"/>
          </w:tcPr>
          <w:p w:rsidR="00657707" w:rsidRDefault="0028542D" w:rsidP="00D97314">
            <w:r>
              <w:t>Parameter and Event Storage</w:t>
            </w:r>
          </w:p>
        </w:tc>
        <w:tc>
          <w:tcPr>
            <w:tcW w:w="5508" w:type="dxa"/>
            <w:tcMar>
              <w:top w:w="72" w:type="dxa"/>
              <w:left w:w="115" w:type="dxa"/>
              <w:bottom w:w="72" w:type="dxa"/>
              <w:right w:w="115" w:type="dxa"/>
            </w:tcMar>
          </w:tcPr>
          <w:p w:rsidR="00657707" w:rsidRDefault="0028542D" w:rsidP="00F9109E">
            <w:r>
              <w:t>Removable SD Card</w:t>
            </w:r>
          </w:p>
        </w:tc>
      </w:tr>
      <w:tr w:rsidR="00657707" w:rsidTr="001B40BC">
        <w:tc>
          <w:tcPr>
            <w:tcW w:w="5508" w:type="dxa"/>
            <w:shd w:val="clear" w:color="auto" w:fill="DBE5F1" w:themeFill="accent1" w:themeFillTint="33"/>
            <w:tcMar>
              <w:top w:w="72" w:type="dxa"/>
              <w:left w:w="115" w:type="dxa"/>
              <w:bottom w:w="72" w:type="dxa"/>
              <w:right w:w="115" w:type="dxa"/>
            </w:tcMar>
            <w:vAlign w:val="center"/>
          </w:tcPr>
          <w:p w:rsidR="00657707" w:rsidRDefault="00D97314" w:rsidP="00D97314">
            <w:r>
              <w:t>Temperature</w:t>
            </w:r>
          </w:p>
        </w:tc>
        <w:tc>
          <w:tcPr>
            <w:tcW w:w="5508" w:type="dxa"/>
            <w:shd w:val="clear" w:color="auto" w:fill="DBE5F1" w:themeFill="accent1" w:themeFillTint="33"/>
            <w:tcMar>
              <w:top w:w="72" w:type="dxa"/>
              <w:left w:w="115" w:type="dxa"/>
              <w:bottom w:w="72" w:type="dxa"/>
              <w:right w:w="115" w:type="dxa"/>
            </w:tcMar>
          </w:tcPr>
          <w:p w:rsidR="00657707" w:rsidRDefault="00D15A44" w:rsidP="00F9109E">
            <w:r>
              <w:t xml:space="preserve">Operation: </w:t>
            </w:r>
            <w:r>
              <w:tab/>
              <w:t>0</w:t>
            </w:r>
            <w:r w:rsidR="00D97314">
              <w:t xml:space="preserve"> to +</w:t>
            </w:r>
            <w:r>
              <w:t>50</w:t>
            </w:r>
            <w:r w:rsidR="00D97314">
              <w:t xml:space="preserve"> °C</w:t>
            </w:r>
            <w:r>
              <w:t xml:space="preserve"> </w:t>
            </w:r>
            <w:r>
              <w:rPr>
                <w:rFonts w:cstheme="minorHAnsi"/>
              </w:rPr>
              <w:t xml:space="preserve">(32 to 122 </w:t>
            </w:r>
            <w:r>
              <w:t>°</w:t>
            </w:r>
            <w:r>
              <w:rPr>
                <w:rFonts w:cstheme="minorHAnsi"/>
              </w:rPr>
              <w:t>F)</w:t>
            </w:r>
          </w:p>
          <w:p w:rsidR="00D97314" w:rsidRDefault="00D97314" w:rsidP="00D15A44">
            <w:r>
              <w:t>Storage:</w:t>
            </w:r>
            <w:r>
              <w:tab/>
              <w:t>-</w:t>
            </w:r>
            <w:r w:rsidR="00D15A44">
              <w:t>2</w:t>
            </w:r>
            <w:r>
              <w:t>0 to +</w:t>
            </w:r>
            <w:r w:rsidR="00D15A44">
              <w:t>6</w:t>
            </w:r>
            <w:r>
              <w:t>0 °C</w:t>
            </w:r>
            <w:r w:rsidR="00D15A44">
              <w:t xml:space="preserve"> </w:t>
            </w:r>
            <w:r w:rsidR="00D15A44" w:rsidRPr="00D15A44">
              <w:rPr>
                <w:rFonts w:cstheme="minorHAnsi"/>
              </w:rPr>
              <w:t>(</w:t>
            </w:r>
            <w:r w:rsidR="00D15A44">
              <w:rPr>
                <w:rFonts w:cstheme="minorHAnsi"/>
              </w:rPr>
              <w:t>-4</w:t>
            </w:r>
            <w:r w:rsidR="00D15A44" w:rsidRPr="00D15A44">
              <w:rPr>
                <w:rFonts w:cstheme="minorHAnsi"/>
              </w:rPr>
              <w:t xml:space="preserve"> to </w:t>
            </w:r>
            <w:r w:rsidR="00D15A44">
              <w:rPr>
                <w:rFonts w:cstheme="minorHAnsi"/>
              </w:rPr>
              <w:t xml:space="preserve">140 </w:t>
            </w:r>
            <w:r w:rsidR="00D15A44">
              <w:t>°</w:t>
            </w:r>
            <w:r w:rsidR="00D15A44" w:rsidRPr="00D15A44">
              <w:rPr>
                <w:rFonts w:cstheme="minorHAnsi"/>
              </w:rPr>
              <w:t>F)</w:t>
            </w:r>
          </w:p>
        </w:tc>
      </w:tr>
      <w:tr w:rsidR="00D97314" w:rsidTr="001B40BC">
        <w:tc>
          <w:tcPr>
            <w:tcW w:w="5508" w:type="dxa"/>
            <w:tcMar>
              <w:top w:w="72" w:type="dxa"/>
              <w:left w:w="115" w:type="dxa"/>
              <w:bottom w:w="72" w:type="dxa"/>
              <w:right w:w="115" w:type="dxa"/>
            </w:tcMar>
            <w:vAlign w:val="center"/>
          </w:tcPr>
          <w:p w:rsidR="00D97314" w:rsidRDefault="00D97314" w:rsidP="00D97314">
            <w:r>
              <w:t>Humidity</w:t>
            </w:r>
          </w:p>
        </w:tc>
        <w:tc>
          <w:tcPr>
            <w:tcW w:w="5508" w:type="dxa"/>
            <w:tcMar>
              <w:top w:w="72" w:type="dxa"/>
              <w:left w:w="115" w:type="dxa"/>
              <w:bottom w:w="72" w:type="dxa"/>
              <w:right w:w="115" w:type="dxa"/>
            </w:tcMar>
          </w:tcPr>
          <w:p w:rsidR="00D97314" w:rsidRDefault="00D15A44" w:rsidP="00D15A44">
            <w:r>
              <w:t>5</w:t>
            </w:r>
            <w:r w:rsidR="00D97314">
              <w:t xml:space="preserve"> % to </w:t>
            </w:r>
            <w:r>
              <w:t>95</w:t>
            </w:r>
            <w:r w:rsidR="00D97314">
              <w:t xml:space="preserve"> %, non-condensing</w:t>
            </w:r>
          </w:p>
        </w:tc>
      </w:tr>
      <w:tr w:rsidR="00D97314" w:rsidTr="001B40BC">
        <w:tc>
          <w:tcPr>
            <w:tcW w:w="5508" w:type="dxa"/>
            <w:shd w:val="clear" w:color="auto" w:fill="DBE5F1" w:themeFill="accent1" w:themeFillTint="33"/>
            <w:tcMar>
              <w:top w:w="72" w:type="dxa"/>
              <w:left w:w="115" w:type="dxa"/>
              <w:bottom w:w="72" w:type="dxa"/>
              <w:right w:w="115" w:type="dxa"/>
            </w:tcMar>
            <w:vAlign w:val="center"/>
          </w:tcPr>
          <w:p w:rsidR="00D97314" w:rsidRDefault="00D97314" w:rsidP="00D97314">
            <w:r>
              <w:t>Physical</w:t>
            </w:r>
          </w:p>
        </w:tc>
        <w:tc>
          <w:tcPr>
            <w:tcW w:w="5508" w:type="dxa"/>
            <w:shd w:val="clear" w:color="auto" w:fill="DBE5F1" w:themeFill="accent1" w:themeFillTint="33"/>
            <w:tcMar>
              <w:top w:w="72" w:type="dxa"/>
              <w:left w:w="115" w:type="dxa"/>
              <w:bottom w:w="72" w:type="dxa"/>
              <w:right w:w="115" w:type="dxa"/>
            </w:tcMar>
          </w:tcPr>
          <w:p w:rsidR="00D97314" w:rsidRDefault="00D15A44" w:rsidP="00D15A44">
            <w:r>
              <w:t>7.75</w:t>
            </w:r>
            <w:r w:rsidR="00D97314">
              <w:t xml:space="preserve">” x </w:t>
            </w:r>
            <w:r>
              <w:t>5.77</w:t>
            </w:r>
            <w:r w:rsidR="00D97314">
              <w:t xml:space="preserve">” x </w:t>
            </w:r>
            <w:r>
              <w:t>2.7</w:t>
            </w:r>
            <w:r w:rsidR="00D97314">
              <w:t>” (</w:t>
            </w:r>
            <w:r>
              <w:t>197</w:t>
            </w:r>
            <w:r w:rsidR="00D97314">
              <w:t xml:space="preserve"> mm x </w:t>
            </w:r>
            <w:r>
              <w:t>146.6</w:t>
            </w:r>
            <w:r w:rsidR="00D97314">
              <w:t xml:space="preserve"> mm x </w:t>
            </w:r>
            <w:r>
              <w:t>68.5</w:t>
            </w:r>
            <w:r w:rsidR="00D97314">
              <w:t xml:space="preserve"> mm)</w:t>
            </w:r>
          </w:p>
        </w:tc>
      </w:tr>
    </w:tbl>
    <w:p w:rsidR="006B5885" w:rsidRDefault="006B5885" w:rsidP="00F9109E"/>
    <w:p w:rsidR="00E24993" w:rsidRPr="00F9109E" w:rsidRDefault="00E24993" w:rsidP="00E24993"/>
    <w:p w:rsidR="004C2545" w:rsidRDefault="004C2545">
      <w:r>
        <w:br w:type="page"/>
      </w:r>
    </w:p>
    <w:p w:rsidR="004C2545" w:rsidRDefault="004C2545" w:rsidP="00F9109E">
      <w:pPr>
        <w:pStyle w:val="Heading1"/>
        <w:pBdr>
          <w:bottom w:val="single" w:sz="6" w:space="1" w:color="auto"/>
        </w:pBdr>
        <w:jc w:val="right"/>
      </w:pPr>
      <w:bookmarkStart w:id="2" w:name="_Toc521505230"/>
      <w:r>
        <w:lastRenderedPageBreak/>
        <w:t>Wiring Diagrams and Schematics</w:t>
      </w:r>
      <w:bookmarkEnd w:id="2"/>
    </w:p>
    <w:p w:rsidR="00D0046D" w:rsidRPr="00D0046D" w:rsidRDefault="00D0046D" w:rsidP="00D0046D"/>
    <w:p w:rsidR="00CE64C6" w:rsidRDefault="00D0046D" w:rsidP="00432A73">
      <w:pPr>
        <w:jc w:val="center"/>
      </w:pPr>
      <w:r>
        <w:rPr>
          <w:noProof/>
        </w:rPr>
        <w:drawing>
          <wp:inline distT="0" distB="0" distL="0" distR="0">
            <wp:extent cx="5437370" cy="7953378"/>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38720" cy="7955353"/>
                    </a:xfrm>
                    <a:prstGeom prst="rect">
                      <a:avLst/>
                    </a:prstGeom>
                    <a:noFill/>
                    <a:ln w="9525">
                      <a:noFill/>
                      <a:miter lim="800000"/>
                      <a:headEnd/>
                      <a:tailEnd/>
                    </a:ln>
                  </pic:spPr>
                </pic:pic>
              </a:graphicData>
            </a:graphic>
          </wp:inline>
        </w:drawing>
      </w:r>
    </w:p>
    <w:p w:rsidR="009E6DA5" w:rsidRPr="009E6DA5" w:rsidRDefault="009E6DA5" w:rsidP="009E6DA5">
      <w:pPr>
        <w:rPr>
          <w:b/>
          <w:color w:val="C00000"/>
          <w:sz w:val="40"/>
          <w:szCs w:val="40"/>
          <w:u w:val="single"/>
        </w:rPr>
      </w:pPr>
      <w:r w:rsidRPr="009E6DA5">
        <w:rPr>
          <w:b/>
          <w:color w:val="C00000"/>
          <w:sz w:val="40"/>
          <w:szCs w:val="40"/>
          <w:u w:val="single"/>
        </w:rPr>
        <w:lastRenderedPageBreak/>
        <w:t xml:space="preserve">! </w:t>
      </w:r>
      <w:proofErr w:type="gramStart"/>
      <w:r w:rsidRPr="009E6DA5">
        <w:rPr>
          <w:b/>
          <w:color w:val="C00000"/>
          <w:sz w:val="40"/>
          <w:szCs w:val="40"/>
          <w:u w:val="single"/>
        </w:rPr>
        <w:t>CAUTION !</w:t>
      </w:r>
      <w:proofErr w:type="gramEnd"/>
    </w:p>
    <w:p w:rsidR="009E6DA5" w:rsidRDefault="009E6DA5" w:rsidP="009E6DA5">
      <w:pPr>
        <w:jc w:val="both"/>
      </w:pPr>
      <w:r>
        <w:t xml:space="preserve">Always verify that the power has been disconnected from both the </w:t>
      </w:r>
      <w:proofErr w:type="spellStart"/>
      <w:r>
        <w:t>OptiPump</w:t>
      </w:r>
      <w:proofErr w:type="spellEnd"/>
      <w:r>
        <w:t xml:space="preserve"> </w:t>
      </w:r>
      <w:r w:rsidR="00D94A3B">
        <w:t xml:space="preserve">PC </w:t>
      </w:r>
      <w:r>
        <w:t>controller and the Fuji M</w:t>
      </w:r>
      <w:r w:rsidR="00D94A3B">
        <w:t>ega</w:t>
      </w:r>
      <w:r>
        <w:t xml:space="preserve"> variable frequency drive </w:t>
      </w:r>
      <w:r w:rsidR="00D94A3B">
        <w:t xml:space="preserve">(VFD) </w:t>
      </w:r>
      <w:r>
        <w:t>before making changes to the wiring.</w:t>
      </w:r>
    </w:p>
    <w:p w:rsidR="009E6DA5" w:rsidRPr="00676517" w:rsidRDefault="008C3D00" w:rsidP="009E6DA5">
      <w:pPr>
        <w:jc w:val="center"/>
        <w:rPr>
          <w:color w:val="FF0000"/>
          <w:sz w:val="40"/>
          <w:szCs w:val="40"/>
        </w:rPr>
      </w:pPr>
      <w:r w:rsidRPr="008C3D00">
        <w:pict>
          <v:shape id="_x0000_s1030" type="#_x0000_t202" style="width:468pt;height:36pt;visibility:visible;mso-position-horizontal-relative:char;mso-position-vertical-relative:line" strokecolor="#c00000" strokeweight="1.5pt">
            <v:textbox>
              <w:txbxContent>
                <w:p w:rsidR="00DE2591" w:rsidRPr="009E6DA5" w:rsidRDefault="00DE2591" w:rsidP="009E6DA5">
                  <w:pPr>
                    <w:jc w:val="center"/>
                    <w:rPr>
                      <w:color w:val="C00000"/>
                    </w:rPr>
                  </w:pPr>
                  <w:r w:rsidRPr="009E6DA5">
                    <w:rPr>
                      <w:color w:val="C00000"/>
                      <w:sz w:val="40"/>
                      <w:szCs w:val="40"/>
                    </w:rPr>
                    <w:t>Failure to do so may result in severe injury or death!</w:t>
                  </w:r>
                </w:p>
              </w:txbxContent>
            </v:textbox>
            <w10:wrap type="none"/>
            <w10:anchorlock/>
          </v:shape>
        </w:pict>
      </w:r>
    </w:p>
    <w:p w:rsidR="009E6DA5" w:rsidRDefault="009E6DA5" w:rsidP="009E6DA5">
      <w:pPr>
        <w:jc w:val="both"/>
      </w:pPr>
      <w:r>
        <w:t xml:space="preserve">High DC voltages may still be present for a period of time after main power has been removed from the variable frequency drive. Take note of the red </w:t>
      </w:r>
      <w:r w:rsidRPr="009E6DA5">
        <w:rPr>
          <w:b/>
          <w:color w:val="C00000"/>
        </w:rPr>
        <w:t>Charge</w:t>
      </w:r>
      <w:r>
        <w:t xml:space="preserve"> LED, labeled CRG, </w:t>
      </w:r>
      <w:proofErr w:type="gramStart"/>
      <w:r>
        <w:t>located</w:t>
      </w:r>
      <w:proofErr w:type="gramEnd"/>
      <w:r>
        <w:t xml:space="preserve"> on the drive. Depending on the size of the drive, the LED may be visible through the front cover. The LED will go dark when the DC bus has been discharged. Until then, potentially dangerous voltages may still be present for several minutes after disconnecting power.</w:t>
      </w:r>
    </w:p>
    <w:p w:rsidR="009E6DA5" w:rsidRDefault="009E6DA5" w:rsidP="00D94A3B">
      <w:pPr>
        <w:jc w:val="both"/>
      </w:pPr>
      <w:r>
        <w:t xml:space="preserve">You should always verify that terminals are no longer powered by using a properly working and tested </w:t>
      </w:r>
      <w:proofErr w:type="spellStart"/>
      <w:r>
        <w:t>multimeter</w:t>
      </w:r>
      <w:proofErr w:type="spellEnd"/>
      <w:r>
        <w:t>.</w:t>
      </w:r>
    </w:p>
    <w:p w:rsidR="009E6DA5" w:rsidRDefault="009E6DA5" w:rsidP="009E6DA5">
      <w:pPr>
        <w:rPr>
          <w:rFonts w:cstheme="minorHAnsi"/>
          <w:b/>
          <w:color w:val="C00000"/>
          <w:sz w:val="40"/>
          <w:szCs w:val="40"/>
          <w:u w:val="single"/>
        </w:rPr>
      </w:pPr>
    </w:p>
    <w:p w:rsidR="00CE64C6" w:rsidRDefault="00CC2686" w:rsidP="00CE64C6">
      <w:pPr>
        <w:rPr>
          <w:rFonts w:cstheme="minorHAnsi"/>
          <w:b/>
          <w:color w:val="C00000"/>
          <w:sz w:val="40"/>
          <w:szCs w:val="40"/>
          <w:u w:val="single"/>
        </w:rPr>
      </w:pPr>
      <w:r>
        <w:rPr>
          <w:rFonts w:cstheme="minorHAnsi"/>
          <w:b/>
          <w:color w:val="C00000"/>
          <w:sz w:val="40"/>
          <w:szCs w:val="40"/>
          <w:u w:val="single"/>
        </w:rPr>
        <w:t>Attention</w:t>
      </w:r>
      <w:r w:rsidR="00CE64C6" w:rsidRPr="00CE64C6">
        <w:rPr>
          <w:rFonts w:cstheme="minorHAnsi"/>
          <w:b/>
          <w:color w:val="C00000"/>
          <w:sz w:val="40"/>
          <w:szCs w:val="40"/>
          <w:u w:val="single"/>
        </w:rPr>
        <w:t>:</w:t>
      </w:r>
    </w:p>
    <w:p w:rsidR="000307DB" w:rsidRPr="00CE64C6" w:rsidRDefault="008C3D00" w:rsidP="00CE64C6">
      <w:pPr>
        <w:rPr>
          <w:rFonts w:cstheme="minorHAnsi"/>
          <w:b/>
          <w:color w:val="C00000"/>
          <w:sz w:val="40"/>
          <w:szCs w:val="40"/>
          <w:u w:val="single"/>
        </w:rPr>
      </w:pPr>
      <w:r w:rsidRPr="008C3D00">
        <w:pict>
          <v:shape id="Text Box 2" o:spid="_x0000_s1029" type="#_x0000_t202" style="width:468pt;height:203.3pt;visibility:visible;mso-position-horizontal-relative:char;mso-position-vertical-relative:line" strokecolor="#c00000" strokeweight="1.5pt">
            <v:textbox>
              <w:txbxContent>
                <w:p w:rsidR="00DE2591" w:rsidRDefault="00DE2591" w:rsidP="000307DB">
                  <w:pPr>
                    <w:suppressOverlap/>
                    <w:jc w:val="both"/>
                    <w:rPr>
                      <w:sz w:val="28"/>
                      <w:szCs w:val="28"/>
                    </w:rPr>
                  </w:pPr>
                  <w:r w:rsidRPr="00CE64C6">
                    <w:rPr>
                      <w:sz w:val="28"/>
                      <w:szCs w:val="28"/>
                    </w:rPr>
                    <w:t xml:space="preserve">When </w:t>
                  </w:r>
                  <w:r>
                    <w:rPr>
                      <w:sz w:val="28"/>
                      <w:szCs w:val="28"/>
                    </w:rPr>
                    <w:t xml:space="preserve">wiring 4-20 </w:t>
                  </w:r>
                  <w:proofErr w:type="spellStart"/>
                  <w:r w:rsidRPr="00CE64C6">
                    <w:rPr>
                      <w:sz w:val="28"/>
                      <w:szCs w:val="28"/>
                    </w:rPr>
                    <w:t>mA</w:t>
                  </w:r>
                  <w:proofErr w:type="spellEnd"/>
                  <w:r w:rsidRPr="00CE64C6">
                    <w:rPr>
                      <w:sz w:val="28"/>
                      <w:szCs w:val="28"/>
                    </w:rPr>
                    <w:t xml:space="preserve"> transducers to the system, the use of shielded, twisted cable is REQUIRED. Failure to use shielded, twisted signal cable may result in unexpected or erratic behavior.</w:t>
                  </w:r>
                </w:p>
                <w:p w:rsidR="00DE2591" w:rsidRDefault="00DE2591" w:rsidP="000307DB">
                  <w:pPr>
                    <w:suppressOverlap/>
                    <w:jc w:val="both"/>
                    <w:rPr>
                      <w:sz w:val="28"/>
                      <w:szCs w:val="28"/>
                    </w:rPr>
                  </w:pPr>
                  <w:r>
                    <w:rPr>
                      <w:sz w:val="28"/>
                      <w:szCs w:val="28"/>
                    </w:rPr>
                    <w:t>The shield/drain wire should be connected to an earth ground at ONE end of the cable only. Do NOT connect both ends of the shield/drain wire to earth ground. Doing so may result in unexpected or erratic behavior.</w:t>
                  </w:r>
                </w:p>
                <w:p w:rsidR="00DE2591" w:rsidRPr="000307DB" w:rsidRDefault="00DE2591" w:rsidP="00D94A3B">
                  <w:pPr>
                    <w:jc w:val="both"/>
                  </w:pPr>
                  <w:r>
                    <w:rPr>
                      <w:sz w:val="28"/>
                      <w:szCs w:val="28"/>
                    </w:rPr>
                    <w:t>Do NOT run transducer signal cables in the same duct or conduit as the VFD motor or other power leads. Transducer signal cables should be run only with other low voltage, DC signal cable.</w:t>
                  </w:r>
                </w:p>
              </w:txbxContent>
            </v:textbox>
            <w10:wrap type="none"/>
            <w10:anchorlock/>
          </v:shape>
        </w:pict>
      </w:r>
    </w:p>
    <w:p w:rsidR="00D15A44" w:rsidRDefault="00D15A44" w:rsidP="00CE64C6">
      <w:r>
        <w:br w:type="page"/>
      </w:r>
    </w:p>
    <w:p w:rsidR="004F08E6" w:rsidRDefault="004C2545" w:rsidP="00661E50">
      <w:pPr>
        <w:pStyle w:val="Heading1"/>
        <w:pBdr>
          <w:bottom w:val="single" w:sz="6" w:space="1" w:color="auto"/>
        </w:pBdr>
        <w:jc w:val="right"/>
      </w:pPr>
      <w:bookmarkStart w:id="3" w:name="_Toc521505231"/>
      <w:r>
        <w:lastRenderedPageBreak/>
        <w:t>Graphical User Interfa</w:t>
      </w:r>
      <w:r w:rsidR="00661E50">
        <w:t>ce</w:t>
      </w:r>
      <w:bookmarkEnd w:id="3"/>
    </w:p>
    <w:p w:rsidR="008612E4" w:rsidRDefault="008612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tblPr>
      <w:tblGrid>
        <w:gridCol w:w="9504"/>
      </w:tblGrid>
      <w:tr w:rsidR="00683A59" w:rsidTr="001B40BC">
        <w:tc>
          <w:tcPr>
            <w:tcW w:w="9576" w:type="dxa"/>
            <w:shd w:val="clear" w:color="auto" w:fill="365F91" w:themeFill="accent1" w:themeFillShade="BF"/>
            <w:tcMar>
              <w:top w:w="72" w:type="dxa"/>
              <w:left w:w="72" w:type="dxa"/>
              <w:bottom w:w="72" w:type="dxa"/>
              <w:right w:w="72" w:type="dxa"/>
            </w:tcMar>
          </w:tcPr>
          <w:p w:rsidR="00683A59" w:rsidRPr="00B73163" w:rsidRDefault="00683A59">
            <w:r w:rsidRPr="00B73163">
              <w:rPr>
                <w:b/>
                <w:color w:val="FFFFFF" w:themeColor="background1"/>
              </w:rPr>
              <w:t>Navigation</w:t>
            </w:r>
          </w:p>
        </w:tc>
      </w:tr>
    </w:tbl>
    <w:p w:rsidR="00683A59" w:rsidRDefault="00683A59" w:rsidP="00683A59">
      <w:pPr>
        <w:jc w:val="both"/>
      </w:pPr>
      <w:r>
        <w:br/>
        <w:t xml:space="preserve">The </w:t>
      </w:r>
      <w:proofErr w:type="spellStart"/>
      <w:r>
        <w:t>OptiPump</w:t>
      </w:r>
      <w:proofErr w:type="spellEnd"/>
      <w:r>
        <w:t xml:space="preserve"> PC </w:t>
      </w:r>
      <w:proofErr w:type="gramStart"/>
      <w:r w:rsidR="00D94A3B">
        <w:t>c</w:t>
      </w:r>
      <w:r>
        <w:t>ontroller on-screen interface</w:t>
      </w:r>
      <w:proofErr w:type="gramEnd"/>
      <w:r>
        <w:t xml:space="preserve"> is navigated using the </w:t>
      </w:r>
      <w:proofErr w:type="spellStart"/>
      <w:r>
        <w:t>touchscreen</w:t>
      </w:r>
      <w:proofErr w:type="spellEnd"/>
      <w:r>
        <w:t>. Elements that are touch-sensitive are marked with a dark blue background with white text. A few examples are shown below, with several (but not all) of the buttons circled in red.</w:t>
      </w:r>
    </w:p>
    <w:p w:rsidR="00683A59" w:rsidRDefault="00683A59" w:rsidP="00683A59">
      <w:pPr>
        <w:jc w:val="both"/>
      </w:pPr>
      <w:r>
        <w:t>Buttons that perform critical or non-reversible functions (such as clearing history items) may be marked in yellow or red to indicate to proceed with caution.</w:t>
      </w:r>
    </w:p>
    <w:p w:rsidR="00683A59" w:rsidRDefault="00683A59" w:rsidP="00683A59">
      <w:pPr>
        <w:jc w:val="both"/>
      </w:pPr>
      <w:r>
        <w:t>All parameter screens have a Menu button located in the lower center of the screen. Pressing the Menu button will return you to the menu for the group of parameters currently displayed.</w:t>
      </w:r>
    </w:p>
    <w:p w:rsidR="00683A59" w:rsidRDefault="00683A59" w:rsidP="00683A59">
      <w:pPr>
        <w:jc w:val="both"/>
      </w:pPr>
      <w:r>
        <w:t>Remember, if for some reason you ever find yourself lost in the interface, simply press the Menu button located in the lower center screen to return instantly back to the menu. Then, to return to the Home Screen, press the Home button located in the lower center of the screen of any menu.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4752"/>
        <w:gridCol w:w="4752"/>
      </w:tblGrid>
      <w:tr w:rsidR="00683A59" w:rsidTr="00683A59">
        <w:tc>
          <w:tcPr>
            <w:tcW w:w="4752" w:type="dxa"/>
            <w:vAlign w:val="center"/>
          </w:tcPr>
          <w:p w:rsidR="00683A59" w:rsidRDefault="00683A59" w:rsidP="00A74D47">
            <w:pPr>
              <w:jc w:val="center"/>
            </w:pPr>
            <w:r>
              <w:rPr>
                <w:noProof/>
              </w:rPr>
              <w:drawing>
                <wp:inline distT="0" distB="0" distL="0" distR="0">
                  <wp:extent cx="2744309" cy="2053944"/>
                  <wp:effectExtent l="19050" t="19050" r="17941" b="22506"/>
                  <wp:docPr id="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sEg1.png"/>
                          <pic:cNvPicPr/>
                        </pic:nvPicPr>
                        <pic:blipFill>
                          <a:blip r:embed="rId10" cstate="print"/>
                          <a:stretch>
                            <a:fillRect/>
                          </a:stretch>
                        </pic:blipFill>
                        <pic:spPr>
                          <a:xfrm>
                            <a:off x="0" y="0"/>
                            <a:ext cx="2744309" cy="2053944"/>
                          </a:xfrm>
                          <a:prstGeom prst="rect">
                            <a:avLst/>
                          </a:prstGeom>
                          <a:ln>
                            <a:solidFill>
                              <a:schemeClr val="tx1"/>
                            </a:solidFill>
                          </a:ln>
                        </pic:spPr>
                      </pic:pic>
                    </a:graphicData>
                  </a:graphic>
                </wp:inline>
              </w:drawing>
            </w:r>
          </w:p>
        </w:tc>
        <w:tc>
          <w:tcPr>
            <w:tcW w:w="4752" w:type="dxa"/>
          </w:tcPr>
          <w:p w:rsidR="00683A59" w:rsidRDefault="00683A59" w:rsidP="00A74D47">
            <w:pPr>
              <w:jc w:val="center"/>
            </w:pPr>
            <w:r>
              <w:rPr>
                <w:noProof/>
              </w:rPr>
              <w:drawing>
                <wp:inline distT="0" distB="0" distL="0" distR="0">
                  <wp:extent cx="2744309" cy="2053944"/>
                  <wp:effectExtent l="19050" t="19050" r="17941" b="22506"/>
                  <wp:docPr id="93" name="Picture 23" descr="ButtonsE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sEg2.png"/>
                          <pic:cNvPicPr/>
                        </pic:nvPicPr>
                        <pic:blipFill>
                          <a:blip r:embed="rId11" cstate="print"/>
                          <a:stretch>
                            <a:fillRect/>
                          </a:stretch>
                        </pic:blipFill>
                        <pic:spPr>
                          <a:xfrm>
                            <a:off x="0" y="0"/>
                            <a:ext cx="2744309" cy="2053944"/>
                          </a:xfrm>
                          <a:prstGeom prst="rect">
                            <a:avLst/>
                          </a:prstGeom>
                          <a:ln w="3175">
                            <a:solidFill>
                              <a:schemeClr val="tx1"/>
                            </a:solidFill>
                          </a:ln>
                        </pic:spPr>
                      </pic:pic>
                    </a:graphicData>
                  </a:graphic>
                </wp:inline>
              </w:drawing>
            </w:r>
          </w:p>
        </w:tc>
      </w:tr>
      <w:tr w:rsidR="00683A59" w:rsidTr="00683A59">
        <w:tc>
          <w:tcPr>
            <w:tcW w:w="4752" w:type="dxa"/>
            <w:vAlign w:val="center"/>
          </w:tcPr>
          <w:p w:rsidR="00683A59" w:rsidRDefault="00683A59" w:rsidP="00A74D47">
            <w:pPr>
              <w:jc w:val="center"/>
            </w:pPr>
            <w:r w:rsidRPr="008612E4">
              <w:rPr>
                <w:noProof/>
              </w:rPr>
              <w:drawing>
                <wp:inline distT="0" distB="0" distL="0" distR="0">
                  <wp:extent cx="2744309" cy="2053944"/>
                  <wp:effectExtent l="19050" t="19050" r="17941" b="22506"/>
                  <wp:docPr id="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sEg1.png"/>
                          <pic:cNvPicPr/>
                        </pic:nvPicPr>
                        <pic:blipFill>
                          <a:blip r:embed="rId12" cstate="print"/>
                          <a:stretch>
                            <a:fillRect/>
                          </a:stretch>
                        </pic:blipFill>
                        <pic:spPr>
                          <a:xfrm>
                            <a:off x="0" y="0"/>
                            <a:ext cx="2744309" cy="2053944"/>
                          </a:xfrm>
                          <a:prstGeom prst="rect">
                            <a:avLst/>
                          </a:prstGeom>
                          <a:ln>
                            <a:solidFill>
                              <a:schemeClr val="tx1"/>
                            </a:solidFill>
                          </a:ln>
                        </pic:spPr>
                      </pic:pic>
                    </a:graphicData>
                  </a:graphic>
                </wp:inline>
              </w:drawing>
            </w:r>
          </w:p>
        </w:tc>
        <w:tc>
          <w:tcPr>
            <w:tcW w:w="4752" w:type="dxa"/>
          </w:tcPr>
          <w:p w:rsidR="00683A59" w:rsidRDefault="00683A59" w:rsidP="00A74D47">
            <w:pPr>
              <w:jc w:val="center"/>
            </w:pPr>
            <w:r w:rsidRPr="008612E4">
              <w:rPr>
                <w:noProof/>
              </w:rPr>
              <w:drawing>
                <wp:inline distT="0" distB="0" distL="0" distR="0">
                  <wp:extent cx="2744309" cy="2053944"/>
                  <wp:effectExtent l="19050" t="19050" r="17941" b="22506"/>
                  <wp:docPr id="9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sEg1.png"/>
                          <pic:cNvPicPr/>
                        </pic:nvPicPr>
                        <pic:blipFill>
                          <a:blip r:embed="rId13" cstate="print"/>
                          <a:stretch>
                            <a:fillRect/>
                          </a:stretch>
                        </pic:blipFill>
                        <pic:spPr>
                          <a:xfrm>
                            <a:off x="0" y="0"/>
                            <a:ext cx="2744309" cy="2053944"/>
                          </a:xfrm>
                          <a:prstGeom prst="rect">
                            <a:avLst/>
                          </a:prstGeom>
                          <a:ln>
                            <a:solidFill>
                              <a:schemeClr val="tx1"/>
                            </a:solidFill>
                          </a:ln>
                        </pic:spPr>
                      </pic:pic>
                    </a:graphicData>
                  </a:graphic>
                </wp:inline>
              </w:drawing>
            </w:r>
          </w:p>
        </w:tc>
      </w:tr>
    </w:tbl>
    <w:p w:rsidR="00683A59" w:rsidRDefault="00683A59"/>
    <w:p w:rsidR="008612E4" w:rsidRDefault="008612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9504"/>
      </w:tblGrid>
      <w:tr w:rsidR="00547608" w:rsidTr="001B40BC">
        <w:tc>
          <w:tcPr>
            <w:tcW w:w="9576" w:type="dxa"/>
            <w:shd w:val="clear" w:color="auto" w:fill="365F91" w:themeFill="accent1" w:themeFillShade="BF"/>
          </w:tcPr>
          <w:p w:rsidR="00547608" w:rsidRPr="00B73163" w:rsidRDefault="00547608" w:rsidP="00547608">
            <w:pPr>
              <w:rPr>
                <w:b/>
                <w:color w:val="FFFFFF" w:themeColor="background1"/>
              </w:rPr>
            </w:pPr>
            <w:r w:rsidRPr="00B73163">
              <w:rPr>
                <w:b/>
                <w:color w:val="FFFFFF" w:themeColor="background1"/>
              </w:rPr>
              <w:lastRenderedPageBreak/>
              <w:t>Home Screen</w:t>
            </w:r>
          </w:p>
        </w:tc>
      </w:tr>
    </w:tbl>
    <w:p w:rsidR="002169AD" w:rsidRDefault="002169AD" w:rsidP="00547608">
      <w:pPr>
        <w:spacing w:after="0"/>
      </w:pPr>
    </w:p>
    <w:tbl>
      <w:tblPr>
        <w:tblStyle w:val="TableGrid"/>
        <w:tblW w:w="0" w:type="auto"/>
        <w:tblLook w:val="04A0"/>
      </w:tblPr>
      <w:tblGrid>
        <w:gridCol w:w="4534"/>
        <w:gridCol w:w="435"/>
        <w:gridCol w:w="4535"/>
      </w:tblGrid>
      <w:tr w:rsidR="001A659B" w:rsidTr="00C14F3C">
        <w:tc>
          <w:tcPr>
            <w:tcW w:w="4534" w:type="dxa"/>
            <w:tcBorders>
              <w:top w:val="nil"/>
              <w:left w:val="nil"/>
              <w:bottom w:val="single" w:sz="4" w:space="0" w:color="auto"/>
              <w:right w:val="nil"/>
            </w:tcBorders>
            <w:tcMar>
              <w:left w:w="72" w:type="dxa"/>
              <w:bottom w:w="72" w:type="dxa"/>
              <w:right w:w="72" w:type="dxa"/>
            </w:tcMar>
          </w:tcPr>
          <w:p w:rsidR="00C14F3C" w:rsidRDefault="00C14F3C" w:rsidP="00547608">
            <w:pPr>
              <w:jc w:val="center"/>
            </w:pPr>
            <w:r>
              <w:rPr>
                <w:noProof/>
              </w:rPr>
              <w:drawing>
                <wp:inline distT="0" distB="0" distL="0" distR="0">
                  <wp:extent cx="2743583" cy="2053400"/>
                  <wp:effectExtent l="19050" t="19050" r="18667" b="23050"/>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ng"/>
                          <pic:cNvPicPr/>
                        </pic:nvPicPr>
                        <pic:blipFill>
                          <a:blip r:embed="rId14" cstate="print"/>
                          <a:stretch>
                            <a:fillRect/>
                          </a:stretch>
                        </pic:blipFill>
                        <pic:spPr>
                          <a:xfrm>
                            <a:off x="0" y="0"/>
                            <a:ext cx="2743583" cy="2053400"/>
                          </a:xfrm>
                          <a:prstGeom prst="rect">
                            <a:avLst/>
                          </a:prstGeom>
                          <a:ln>
                            <a:solidFill>
                              <a:schemeClr val="tx1"/>
                            </a:solidFill>
                          </a:ln>
                        </pic:spPr>
                      </pic:pic>
                    </a:graphicData>
                  </a:graphic>
                </wp:inline>
              </w:drawing>
            </w:r>
          </w:p>
        </w:tc>
        <w:tc>
          <w:tcPr>
            <w:tcW w:w="435" w:type="dxa"/>
            <w:tcBorders>
              <w:top w:val="nil"/>
              <w:left w:val="nil"/>
              <w:bottom w:val="nil"/>
              <w:right w:val="nil"/>
            </w:tcBorders>
          </w:tcPr>
          <w:p w:rsidR="00C14F3C" w:rsidRDefault="00C14F3C" w:rsidP="00547608">
            <w:pPr>
              <w:jc w:val="center"/>
              <w:rPr>
                <w:noProof/>
              </w:rPr>
            </w:pPr>
          </w:p>
        </w:tc>
        <w:tc>
          <w:tcPr>
            <w:tcW w:w="4535" w:type="dxa"/>
            <w:tcBorders>
              <w:top w:val="nil"/>
              <w:left w:val="nil"/>
              <w:bottom w:val="single" w:sz="4" w:space="0" w:color="auto"/>
              <w:right w:val="nil"/>
            </w:tcBorders>
            <w:tcMar>
              <w:left w:w="72" w:type="dxa"/>
              <w:bottom w:w="72" w:type="dxa"/>
              <w:right w:w="72" w:type="dxa"/>
            </w:tcMar>
          </w:tcPr>
          <w:p w:rsidR="00C14F3C" w:rsidRDefault="00C14F3C" w:rsidP="00547608">
            <w:pPr>
              <w:jc w:val="center"/>
            </w:pPr>
            <w:r>
              <w:rPr>
                <w:noProof/>
              </w:rPr>
              <w:drawing>
                <wp:inline distT="0" distB="0" distL="0" distR="0">
                  <wp:extent cx="2743583" cy="2053400"/>
                  <wp:effectExtent l="19050" t="19050" r="18667" b="23050"/>
                  <wp:docPr id="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Alarm.png"/>
                          <pic:cNvPicPr/>
                        </pic:nvPicPr>
                        <pic:blipFill>
                          <a:blip r:embed="rId15" cstate="print"/>
                          <a:stretch>
                            <a:fillRect/>
                          </a:stretch>
                        </pic:blipFill>
                        <pic:spPr>
                          <a:xfrm>
                            <a:off x="0" y="0"/>
                            <a:ext cx="2743583" cy="2053400"/>
                          </a:xfrm>
                          <a:prstGeom prst="rect">
                            <a:avLst/>
                          </a:prstGeom>
                          <a:ln>
                            <a:solidFill>
                              <a:schemeClr val="tx1"/>
                            </a:solidFill>
                          </a:ln>
                        </pic:spPr>
                      </pic:pic>
                    </a:graphicData>
                  </a:graphic>
                </wp:inline>
              </w:drawing>
            </w:r>
          </w:p>
        </w:tc>
      </w:tr>
      <w:tr w:rsidR="001A659B" w:rsidTr="00C14F3C">
        <w:tc>
          <w:tcPr>
            <w:tcW w:w="4534" w:type="dxa"/>
            <w:tcBorders>
              <w:top w:val="single" w:sz="4" w:space="0" w:color="auto"/>
              <w:left w:val="nil"/>
              <w:bottom w:val="nil"/>
              <w:right w:val="nil"/>
            </w:tcBorders>
            <w:shd w:val="clear" w:color="auto" w:fill="auto"/>
            <w:tcMar>
              <w:top w:w="72" w:type="dxa"/>
              <w:left w:w="72" w:type="dxa"/>
              <w:bottom w:w="72" w:type="dxa"/>
              <w:right w:w="72" w:type="dxa"/>
            </w:tcMar>
          </w:tcPr>
          <w:p w:rsidR="00C14F3C" w:rsidRPr="00B73163" w:rsidRDefault="00C14F3C" w:rsidP="00547608">
            <w:pPr>
              <w:jc w:val="center"/>
              <w:rPr>
                <w:noProof/>
              </w:rPr>
            </w:pPr>
            <w:r w:rsidRPr="00B73163">
              <w:rPr>
                <w:b/>
              </w:rPr>
              <w:t>Normal Operation</w:t>
            </w:r>
          </w:p>
        </w:tc>
        <w:tc>
          <w:tcPr>
            <w:tcW w:w="435" w:type="dxa"/>
            <w:tcBorders>
              <w:top w:val="nil"/>
              <w:left w:val="nil"/>
              <w:bottom w:val="nil"/>
              <w:right w:val="nil"/>
            </w:tcBorders>
            <w:shd w:val="clear" w:color="auto" w:fill="auto"/>
          </w:tcPr>
          <w:p w:rsidR="00C14F3C" w:rsidRPr="00B73163" w:rsidRDefault="00C14F3C" w:rsidP="00547608">
            <w:pPr>
              <w:jc w:val="center"/>
              <w:rPr>
                <w:b/>
              </w:rPr>
            </w:pPr>
          </w:p>
        </w:tc>
        <w:tc>
          <w:tcPr>
            <w:tcW w:w="4535" w:type="dxa"/>
            <w:tcBorders>
              <w:top w:val="single" w:sz="4" w:space="0" w:color="auto"/>
              <w:left w:val="nil"/>
              <w:bottom w:val="nil"/>
              <w:right w:val="nil"/>
            </w:tcBorders>
            <w:shd w:val="clear" w:color="auto" w:fill="auto"/>
            <w:tcMar>
              <w:top w:w="72" w:type="dxa"/>
              <w:left w:w="72" w:type="dxa"/>
              <w:bottom w:w="72" w:type="dxa"/>
              <w:right w:w="72" w:type="dxa"/>
            </w:tcMar>
          </w:tcPr>
          <w:p w:rsidR="00C14F3C" w:rsidRPr="00B73163" w:rsidRDefault="00C14F3C" w:rsidP="00547608">
            <w:pPr>
              <w:jc w:val="center"/>
              <w:rPr>
                <w:noProof/>
              </w:rPr>
            </w:pPr>
            <w:r w:rsidRPr="00B73163">
              <w:rPr>
                <w:b/>
              </w:rPr>
              <w:t>Alarm / Fault Present</w:t>
            </w:r>
          </w:p>
        </w:tc>
      </w:tr>
    </w:tbl>
    <w:p w:rsidR="00547608" w:rsidRDefault="00C14F3C" w:rsidP="00547608">
      <w:pPr>
        <w:jc w:val="both"/>
      </w:pPr>
      <w:r>
        <w:br/>
      </w:r>
      <w:r w:rsidR="00547608">
        <w:t>The Home screen provides an overview of the current operating conditions of the system.</w:t>
      </w:r>
    </w:p>
    <w:p w:rsidR="00547608" w:rsidRDefault="00547608" w:rsidP="00547608">
      <w:pPr>
        <w:jc w:val="both"/>
      </w:pPr>
      <w:r>
        <w:t>Four user-selectable monitors are displayed on the left of the screen, with the system status and total run hours displayed on the right. The VFD status is displayed just above the navigation buttons. Depending on the status of the system and VFD, these monitors will change color to provide a quick visual indication of the status.</w:t>
      </w:r>
    </w:p>
    <w:p w:rsidR="001A659B" w:rsidRDefault="00547608" w:rsidP="00547608">
      <w:pPr>
        <w:jc w:val="both"/>
      </w:pPr>
      <w:r>
        <w:t>The navigation buttons located at the bottom of the Home Screen provide quick access to important system information and configuration settings.</w:t>
      </w:r>
    </w:p>
    <w:p w:rsidR="00547608" w:rsidRDefault="00547608" w:rsidP="00547608">
      <w:pPr>
        <w:jc w:val="both"/>
      </w:pPr>
      <w:r w:rsidRPr="00134C00">
        <w:rPr>
          <w:b/>
        </w:rPr>
        <w:t>Well Metrics</w:t>
      </w:r>
      <w:r>
        <w:t xml:space="preserve"> – Charting of critical system values.</w:t>
      </w:r>
    </w:p>
    <w:p w:rsidR="00547608" w:rsidRDefault="00547608" w:rsidP="00547608">
      <w:pPr>
        <w:jc w:val="both"/>
      </w:pPr>
      <w:r w:rsidRPr="00134C00">
        <w:rPr>
          <w:b/>
        </w:rPr>
        <w:t>Alarms</w:t>
      </w:r>
      <w:r>
        <w:t xml:space="preserve"> – Detailed information about system alarms and VFD faults.</w:t>
      </w:r>
    </w:p>
    <w:p w:rsidR="00547608" w:rsidRDefault="00547608" w:rsidP="00547608">
      <w:pPr>
        <w:jc w:val="both"/>
      </w:pPr>
      <w:r w:rsidRPr="00134C00">
        <w:rPr>
          <w:b/>
        </w:rPr>
        <w:t>Status</w:t>
      </w:r>
      <w:r>
        <w:t xml:space="preserve"> – Detailed I/O status and VFD diagnostic information.</w:t>
      </w:r>
    </w:p>
    <w:p w:rsidR="00547608" w:rsidRDefault="00547608" w:rsidP="00547608">
      <w:r w:rsidRPr="00134C00">
        <w:rPr>
          <w:b/>
        </w:rPr>
        <w:t>Setup</w:t>
      </w:r>
      <w:r>
        <w:t xml:space="preserve"> – Configure the system using application and site-specific settings.</w:t>
      </w:r>
    </w:p>
    <w:p w:rsidR="00011BEC" w:rsidRDefault="00011B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9504"/>
      </w:tblGrid>
      <w:tr w:rsidR="002A7739" w:rsidTr="001B40BC">
        <w:tc>
          <w:tcPr>
            <w:tcW w:w="9504" w:type="dxa"/>
            <w:shd w:val="clear" w:color="auto" w:fill="365F91" w:themeFill="accent1" w:themeFillShade="BF"/>
          </w:tcPr>
          <w:p w:rsidR="002A7739" w:rsidRPr="00B73163" w:rsidRDefault="002A7739">
            <w:pPr>
              <w:rPr>
                <w:b/>
                <w:color w:val="FFFFFF" w:themeColor="background1"/>
              </w:rPr>
            </w:pPr>
            <w:r w:rsidRPr="00B73163">
              <w:rPr>
                <w:b/>
                <w:color w:val="FFFFFF" w:themeColor="background1"/>
              </w:rPr>
              <w:lastRenderedPageBreak/>
              <w:t>Well Metrics</w:t>
            </w:r>
          </w:p>
        </w:tc>
      </w:tr>
    </w:tbl>
    <w:p w:rsidR="00011BEC" w:rsidRDefault="00011BEC" w:rsidP="00C14F3C">
      <w:pPr>
        <w:spacing w:after="0"/>
        <w:jc w:val="both"/>
      </w:pPr>
    </w:p>
    <w:p w:rsidR="00011BEC" w:rsidRDefault="00011BEC" w:rsidP="00C14F3C">
      <w:pPr>
        <w:spacing w:after="0"/>
        <w:jc w:val="both"/>
      </w:pPr>
      <w:r>
        <w:rPr>
          <w:noProof/>
        </w:rPr>
        <w:drawing>
          <wp:anchor distT="0" distB="0" distL="114300" distR="114300" simplePos="0" relativeHeight="251667456" behindDoc="0" locked="0" layoutInCell="1" allowOverlap="0">
            <wp:simplePos x="0" y="0"/>
            <wp:positionH relativeFrom="column">
              <wp:posOffset>1270</wp:posOffset>
            </wp:positionH>
            <wp:positionV relativeFrom="line">
              <wp:posOffset>2540</wp:posOffset>
            </wp:positionV>
            <wp:extent cx="2743200" cy="2044700"/>
            <wp:effectExtent l="19050" t="19050" r="19050" b="12700"/>
            <wp:wrapSquare wrapText="bothSides"/>
            <wp:docPr id="75" name="Picture 74" descr="Well Met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 Metrics.png"/>
                    <pic:cNvPicPr/>
                  </pic:nvPicPr>
                  <pic:blipFill>
                    <a:blip r:embed="rId16" cstate="print"/>
                    <a:stretch>
                      <a:fillRect/>
                    </a:stretch>
                  </pic:blipFill>
                  <pic:spPr>
                    <a:xfrm>
                      <a:off x="0" y="0"/>
                      <a:ext cx="2743200" cy="2044700"/>
                    </a:xfrm>
                    <a:prstGeom prst="rect">
                      <a:avLst/>
                    </a:prstGeom>
                    <a:ln>
                      <a:solidFill>
                        <a:schemeClr val="tx1"/>
                      </a:solidFill>
                    </a:ln>
                  </pic:spPr>
                </pic:pic>
              </a:graphicData>
            </a:graphic>
          </wp:anchor>
        </w:drawing>
      </w:r>
      <w:r w:rsidR="002A7739">
        <w:t>Well Metrics provides real-time charting of voltage, current, frequency, and torque, which allows a user to quickly get an overview of the pump operation over time.</w:t>
      </w:r>
    </w:p>
    <w:p w:rsidR="00011BEC" w:rsidRPr="00011BEC" w:rsidRDefault="00011BEC" w:rsidP="00011BEC">
      <w:pPr>
        <w:spacing w:after="0"/>
        <w:jc w:val="both"/>
      </w:pPr>
    </w:p>
    <w:p w:rsidR="00011BEC" w:rsidRDefault="00011BEC" w:rsidP="00011BEC">
      <w:pPr>
        <w:spacing w:after="0"/>
        <w:jc w:val="both"/>
      </w:pPr>
      <w:r w:rsidRPr="00011BEC">
        <w:t>This feature presents the most valuable trending data all in one place, to make it simple to diagnose performance issues with the pump.</w:t>
      </w:r>
    </w:p>
    <w:p w:rsidR="00011BEC" w:rsidRDefault="00011BEC" w:rsidP="00C14F3C">
      <w:pPr>
        <w:spacing w:after="0"/>
        <w:jc w:val="both"/>
      </w:pPr>
    </w:p>
    <w:p w:rsidR="00011BEC" w:rsidRDefault="002A7739" w:rsidP="002A7739">
      <w:pPr>
        <w:jc w:val="both"/>
      </w:pPr>
      <w:r>
        <w:t xml:space="preserve">The Start / Stop button located in the lower-left corner of the screen starts and </w:t>
      </w:r>
      <w:proofErr w:type="gramStart"/>
      <w:r>
        <w:t>stops</w:t>
      </w:r>
      <w:proofErr w:type="gramEnd"/>
      <w:r>
        <w:t xml:space="preserve"> the charting function. The multicolored buttons for Amps, Hz, Volts, and </w:t>
      </w:r>
      <w:proofErr w:type="spellStart"/>
      <w:r>
        <w:t>Trq</w:t>
      </w:r>
      <w:proofErr w:type="spellEnd"/>
      <w:r>
        <w:t xml:space="preserve"> toggle the individual plots above.</w:t>
      </w:r>
    </w:p>
    <w:p w:rsidR="00011BEC" w:rsidRDefault="00011BEC" w:rsidP="002A7739">
      <w:pPr>
        <w:jc w:val="both"/>
      </w:pPr>
    </w:p>
    <w:tbl>
      <w:tblPr>
        <w:tblStyle w:val="TableGrid"/>
        <w:tblW w:w="0" w:type="auto"/>
        <w:shd w:val="clear" w:color="auto" w:fill="365F91" w:themeFill="accent1" w:themeFillShade="BF"/>
        <w:tblCellMar>
          <w:top w:w="72" w:type="dxa"/>
          <w:left w:w="72" w:type="dxa"/>
          <w:bottom w:w="72" w:type="dxa"/>
          <w:right w:w="72" w:type="dxa"/>
        </w:tblCellMar>
        <w:tblLook w:val="04A0"/>
      </w:tblPr>
      <w:tblGrid>
        <w:gridCol w:w="9504"/>
      </w:tblGrid>
      <w:tr w:rsidR="001A659B" w:rsidTr="001B40BC">
        <w:tc>
          <w:tcPr>
            <w:tcW w:w="9504" w:type="dxa"/>
            <w:tcBorders>
              <w:top w:val="nil"/>
              <w:left w:val="nil"/>
              <w:bottom w:val="nil"/>
              <w:right w:val="nil"/>
            </w:tcBorders>
            <w:shd w:val="clear" w:color="auto" w:fill="365F91" w:themeFill="accent1" w:themeFillShade="BF"/>
          </w:tcPr>
          <w:p w:rsidR="002A7739" w:rsidRPr="00B73163" w:rsidRDefault="002A7739" w:rsidP="002A7739">
            <w:r w:rsidRPr="00B73163">
              <w:rPr>
                <w:b/>
                <w:color w:val="FFFFFF" w:themeColor="background1"/>
              </w:rPr>
              <w:t>Menus</w:t>
            </w:r>
          </w:p>
        </w:tc>
      </w:tr>
    </w:tbl>
    <w:p w:rsidR="00C14F3C" w:rsidRDefault="00C14F3C" w:rsidP="00C14F3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4"/>
        <w:gridCol w:w="435"/>
        <w:gridCol w:w="4535"/>
      </w:tblGrid>
      <w:tr w:rsidR="00C14F3C" w:rsidTr="00C14F3C">
        <w:tc>
          <w:tcPr>
            <w:tcW w:w="4534" w:type="dxa"/>
            <w:tcMar>
              <w:left w:w="72" w:type="dxa"/>
              <w:bottom w:w="72" w:type="dxa"/>
              <w:right w:w="72" w:type="dxa"/>
            </w:tcMar>
          </w:tcPr>
          <w:p w:rsidR="00C14F3C" w:rsidRDefault="00C14F3C" w:rsidP="00A74D47">
            <w:pPr>
              <w:jc w:val="center"/>
            </w:pPr>
            <w:r>
              <w:rPr>
                <w:b/>
                <w:noProof/>
              </w:rPr>
              <w:drawing>
                <wp:inline distT="0" distB="0" distL="0" distR="0">
                  <wp:extent cx="2743583" cy="2053400"/>
                  <wp:effectExtent l="19050" t="19050" r="18667" b="23050"/>
                  <wp:docPr id="73" name="Picture 28" descr="SystemStat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tatus1.png"/>
                          <pic:cNvPicPr/>
                        </pic:nvPicPr>
                        <pic:blipFill>
                          <a:blip r:embed="rId17" cstate="print"/>
                          <a:stretch>
                            <a:fillRect/>
                          </a:stretch>
                        </pic:blipFill>
                        <pic:spPr>
                          <a:xfrm>
                            <a:off x="0" y="0"/>
                            <a:ext cx="2743583" cy="2053400"/>
                          </a:xfrm>
                          <a:prstGeom prst="rect">
                            <a:avLst/>
                          </a:prstGeom>
                          <a:noFill/>
                          <a:ln>
                            <a:solidFill>
                              <a:schemeClr val="tx1"/>
                            </a:solidFill>
                          </a:ln>
                        </pic:spPr>
                      </pic:pic>
                    </a:graphicData>
                  </a:graphic>
                </wp:inline>
              </w:drawing>
            </w:r>
          </w:p>
        </w:tc>
        <w:tc>
          <w:tcPr>
            <w:tcW w:w="435" w:type="dxa"/>
          </w:tcPr>
          <w:p w:rsidR="00C14F3C" w:rsidRDefault="00C14F3C" w:rsidP="00A74D47">
            <w:pPr>
              <w:jc w:val="center"/>
              <w:rPr>
                <w:noProof/>
              </w:rPr>
            </w:pPr>
          </w:p>
        </w:tc>
        <w:tc>
          <w:tcPr>
            <w:tcW w:w="4535" w:type="dxa"/>
            <w:tcMar>
              <w:left w:w="72" w:type="dxa"/>
              <w:bottom w:w="72" w:type="dxa"/>
              <w:right w:w="72" w:type="dxa"/>
            </w:tcMar>
          </w:tcPr>
          <w:p w:rsidR="00C14F3C" w:rsidRDefault="00C14F3C" w:rsidP="00A74D47">
            <w:pPr>
              <w:jc w:val="center"/>
            </w:pPr>
            <w:r>
              <w:rPr>
                <w:b/>
                <w:noProof/>
              </w:rPr>
              <w:drawing>
                <wp:inline distT="0" distB="0" distL="0" distR="0">
                  <wp:extent cx="2743583" cy="2053400"/>
                  <wp:effectExtent l="19050" t="19050" r="18667" b="23050"/>
                  <wp:docPr id="74" name="Picture 56" descr="Menu Al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Alarms.png"/>
                          <pic:cNvPicPr/>
                        </pic:nvPicPr>
                        <pic:blipFill>
                          <a:blip r:embed="rId18" cstate="print"/>
                          <a:stretch>
                            <a:fillRect/>
                          </a:stretch>
                        </pic:blipFill>
                        <pic:spPr>
                          <a:xfrm>
                            <a:off x="0" y="0"/>
                            <a:ext cx="2743583" cy="2053400"/>
                          </a:xfrm>
                          <a:prstGeom prst="rect">
                            <a:avLst/>
                          </a:prstGeom>
                          <a:ln>
                            <a:solidFill>
                              <a:schemeClr val="tx1"/>
                            </a:solidFill>
                          </a:ln>
                        </pic:spPr>
                      </pic:pic>
                    </a:graphicData>
                  </a:graphic>
                </wp:inline>
              </w:drawing>
            </w:r>
          </w:p>
        </w:tc>
      </w:tr>
    </w:tbl>
    <w:p w:rsidR="002A7739" w:rsidRDefault="00C14F3C" w:rsidP="00C14F3C">
      <w:pPr>
        <w:jc w:val="both"/>
      </w:pPr>
      <w:r>
        <w:br/>
      </w:r>
      <w:r w:rsidR="002A7739">
        <w:t xml:space="preserve">The Setup Menu provides a central location for managing the configuration of the </w:t>
      </w:r>
      <w:proofErr w:type="spellStart"/>
      <w:r w:rsidR="002A7739">
        <w:t>OptiPump</w:t>
      </w:r>
      <w:proofErr w:type="spellEnd"/>
      <w:r w:rsidR="002A7739">
        <w:t xml:space="preserve"> PC controller. Each of the parameter groups is described in further detail in the Parameters section of this manual.</w:t>
      </w:r>
    </w:p>
    <w:p w:rsidR="002A7739" w:rsidRDefault="002A7739" w:rsidP="00C14F3C">
      <w:pPr>
        <w:jc w:val="both"/>
      </w:pPr>
      <w:r>
        <w:t>The Setup Menu is protected by a user-definable password. The default value for this password is “444”.</w:t>
      </w:r>
    </w:p>
    <w:p w:rsidR="008612E4" w:rsidRDefault="002A7739" w:rsidP="00C14F3C">
      <w:pPr>
        <w:jc w:val="both"/>
      </w:pPr>
      <w:r>
        <w:t>The A</w:t>
      </w:r>
      <w:r w:rsidR="00550306">
        <w:t>larms Menu separates the alarms/</w:t>
      </w:r>
      <w:r>
        <w:t>shutdowns into System and VFD specific types, and provides the option to delete the history via the Clear History button. In order to prevent unintended clearing of the alarm/shutdown history, the Clear History button must be held for 5 seconds to access this feature.</w:t>
      </w:r>
    </w:p>
    <w:p w:rsidR="002A7739" w:rsidRDefault="002A7739"/>
    <w:p w:rsidR="00011BEC" w:rsidRDefault="00011BEC"/>
    <w:tbl>
      <w:tblPr>
        <w:tblStyle w:val="TableGrid"/>
        <w:tblW w:w="0" w:type="auto"/>
        <w:tblCellMar>
          <w:top w:w="72" w:type="dxa"/>
          <w:left w:w="72" w:type="dxa"/>
          <w:bottom w:w="72" w:type="dxa"/>
          <w:right w:w="72" w:type="dxa"/>
        </w:tblCellMar>
        <w:tblLook w:val="04A0"/>
      </w:tblPr>
      <w:tblGrid>
        <w:gridCol w:w="9504"/>
      </w:tblGrid>
      <w:tr w:rsidR="002A7739" w:rsidTr="001B40BC">
        <w:tc>
          <w:tcPr>
            <w:tcW w:w="9576" w:type="dxa"/>
            <w:tcBorders>
              <w:top w:val="nil"/>
              <w:left w:val="nil"/>
              <w:bottom w:val="nil"/>
              <w:right w:val="nil"/>
            </w:tcBorders>
            <w:shd w:val="clear" w:color="auto" w:fill="365F91" w:themeFill="accent1" w:themeFillShade="BF"/>
          </w:tcPr>
          <w:p w:rsidR="002A7739" w:rsidRPr="00B73163" w:rsidRDefault="002A7739">
            <w:pPr>
              <w:rPr>
                <w:b/>
                <w:color w:val="FFFFFF" w:themeColor="background1"/>
              </w:rPr>
            </w:pPr>
            <w:r w:rsidRPr="00B73163">
              <w:rPr>
                <w:b/>
                <w:color w:val="FFFFFF" w:themeColor="background1"/>
              </w:rPr>
              <w:lastRenderedPageBreak/>
              <w:t>Alarms</w:t>
            </w:r>
          </w:p>
        </w:tc>
      </w:tr>
    </w:tbl>
    <w:p w:rsidR="00011BEC" w:rsidRDefault="00011BEC" w:rsidP="00011BE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4"/>
        <w:gridCol w:w="435"/>
        <w:gridCol w:w="4535"/>
      </w:tblGrid>
      <w:tr w:rsidR="00011BEC" w:rsidTr="00A74D47">
        <w:tc>
          <w:tcPr>
            <w:tcW w:w="4534" w:type="dxa"/>
            <w:tcMar>
              <w:left w:w="72" w:type="dxa"/>
              <w:bottom w:w="72" w:type="dxa"/>
              <w:right w:w="72" w:type="dxa"/>
            </w:tcMar>
          </w:tcPr>
          <w:p w:rsidR="00011BEC" w:rsidRDefault="00011BEC" w:rsidP="00A74D47">
            <w:pPr>
              <w:jc w:val="center"/>
            </w:pPr>
            <w:r>
              <w:rPr>
                <w:noProof/>
              </w:rPr>
              <w:drawing>
                <wp:inline distT="0" distB="0" distL="0" distR="0">
                  <wp:extent cx="2743583" cy="2053400"/>
                  <wp:effectExtent l="19050" t="19050" r="18667" b="23050"/>
                  <wp:docPr id="7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s.png"/>
                          <pic:cNvPicPr/>
                        </pic:nvPicPr>
                        <pic:blipFill>
                          <a:blip r:embed="rId19" cstate="print"/>
                          <a:stretch>
                            <a:fillRect/>
                          </a:stretch>
                        </pic:blipFill>
                        <pic:spPr>
                          <a:xfrm>
                            <a:off x="0" y="0"/>
                            <a:ext cx="2743583" cy="2053400"/>
                          </a:xfrm>
                          <a:prstGeom prst="rect">
                            <a:avLst/>
                          </a:prstGeom>
                          <a:ln>
                            <a:solidFill>
                              <a:schemeClr val="tx1"/>
                            </a:solidFill>
                          </a:ln>
                        </pic:spPr>
                      </pic:pic>
                    </a:graphicData>
                  </a:graphic>
                </wp:inline>
              </w:drawing>
            </w:r>
          </w:p>
        </w:tc>
        <w:tc>
          <w:tcPr>
            <w:tcW w:w="435" w:type="dxa"/>
          </w:tcPr>
          <w:p w:rsidR="00011BEC" w:rsidRDefault="00011BEC" w:rsidP="00A74D47">
            <w:pPr>
              <w:jc w:val="center"/>
              <w:rPr>
                <w:noProof/>
              </w:rPr>
            </w:pPr>
          </w:p>
        </w:tc>
        <w:tc>
          <w:tcPr>
            <w:tcW w:w="4535" w:type="dxa"/>
            <w:tcMar>
              <w:left w:w="72" w:type="dxa"/>
              <w:bottom w:w="72" w:type="dxa"/>
              <w:right w:w="72" w:type="dxa"/>
            </w:tcMar>
          </w:tcPr>
          <w:p w:rsidR="00011BEC" w:rsidRDefault="00011BEC" w:rsidP="00A74D47">
            <w:pPr>
              <w:jc w:val="center"/>
            </w:pPr>
            <w:r w:rsidRPr="00405590">
              <w:rPr>
                <w:noProof/>
              </w:rPr>
              <w:drawing>
                <wp:inline distT="0" distB="0" distL="0" distR="0">
                  <wp:extent cx="2743583" cy="2053400"/>
                  <wp:effectExtent l="19050" t="19050" r="18667" b="23050"/>
                  <wp:docPr id="79" name="Picture 53" descr="Alarm Info V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rm Info VFD.png"/>
                          <pic:cNvPicPr/>
                        </pic:nvPicPr>
                        <pic:blipFill>
                          <a:blip r:embed="rId20" cstate="print"/>
                          <a:stretch>
                            <a:fillRect/>
                          </a:stretch>
                        </pic:blipFill>
                        <pic:spPr>
                          <a:xfrm>
                            <a:off x="0" y="0"/>
                            <a:ext cx="2743583" cy="2053400"/>
                          </a:xfrm>
                          <a:prstGeom prst="rect">
                            <a:avLst/>
                          </a:prstGeom>
                          <a:ln>
                            <a:solidFill>
                              <a:schemeClr val="tx1"/>
                            </a:solidFill>
                          </a:ln>
                        </pic:spPr>
                      </pic:pic>
                    </a:graphicData>
                  </a:graphic>
                </wp:inline>
              </w:drawing>
            </w:r>
          </w:p>
        </w:tc>
      </w:tr>
    </w:tbl>
    <w:p w:rsidR="002A7739" w:rsidRDefault="00011BEC" w:rsidP="00011BEC">
      <w:pPr>
        <w:jc w:val="both"/>
      </w:pPr>
      <w:r>
        <w:br/>
      </w:r>
      <w:r w:rsidR="002A7739">
        <w:t>System Alarms / Shutdowns</w:t>
      </w:r>
      <w:r w:rsidR="00550306">
        <w:t xml:space="preserve"> include non-VFD related alarms/</w:t>
      </w:r>
      <w:r w:rsidR="002A7739">
        <w:t xml:space="preserve">shutdowns, such as </w:t>
      </w:r>
      <w:proofErr w:type="spellStart"/>
      <w:r w:rsidR="002A7739">
        <w:t>underload</w:t>
      </w:r>
      <w:proofErr w:type="spellEnd"/>
      <w:r w:rsidR="002A7739">
        <w:t>, overload, analog and digital inputs, etc.</w:t>
      </w:r>
    </w:p>
    <w:p w:rsidR="002A7739" w:rsidRDefault="002A7739" w:rsidP="002A7739">
      <w:pPr>
        <w:jc w:val="both"/>
      </w:pPr>
      <w:r>
        <w:t xml:space="preserve">VFD Alarms / Shutdowns </w:t>
      </w:r>
      <w:r w:rsidR="00550306">
        <w:t>include only VFD-related alarms/shutdowns. These alarms/</w:t>
      </w:r>
      <w:r>
        <w:t>shutdowns are the result of a VFD fault, which will display an error code on the VFD keypad.</w:t>
      </w:r>
    </w:p>
    <w:p w:rsidR="002A7739" w:rsidRDefault="00550306" w:rsidP="002A7739">
      <w:pPr>
        <w:jc w:val="both"/>
      </w:pPr>
      <w:r>
        <w:t>When an alarm/</w:t>
      </w:r>
      <w:r w:rsidR="002A7739">
        <w:t xml:space="preserve">shutdown occurs, a detailed snapshot of the operating conditions at the time </w:t>
      </w:r>
      <w:r>
        <w:t>is</w:t>
      </w:r>
      <w:r w:rsidR="002A7739">
        <w:t xml:space="preserve"> stored in history. 200 snapshots each, of both System and VFD, are retained in history for review, and can be very helpful when troubleshooting potential problems.</w:t>
      </w:r>
    </w:p>
    <w:p w:rsidR="002A7739" w:rsidRDefault="00550306" w:rsidP="002A7739">
      <w:r>
        <w:t>Clearing the alarm/</w:t>
      </w:r>
      <w:r w:rsidR="002A7739">
        <w:t>shutdown history permanently deletes the history – it cannot be recovered, so please use caution when selecting this item from the Alarms Menu.</w:t>
      </w:r>
    </w:p>
    <w:p w:rsidR="002A7739" w:rsidRDefault="002A7739" w:rsidP="002A7739"/>
    <w:tbl>
      <w:tblPr>
        <w:tblStyle w:val="TableGrid"/>
        <w:tblW w:w="0" w:type="auto"/>
        <w:tblCellMar>
          <w:top w:w="72" w:type="dxa"/>
          <w:left w:w="72" w:type="dxa"/>
          <w:bottom w:w="72" w:type="dxa"/>
          <w:right w:w="72" w:type="dxa"/>
        </w:tblCellMar>
        <w:tblLook w:val="04A0"/>
      </w:tblPr>
      <w:tblGrid>
        <w:gridCol w:w="9504"/>
      </w:tblGrid>
      <w:tr w:rsidR="00FE598B" w:rsidTr="001B40BC">
        <w:tc>
          <w:tcPr>
            <w:tcW w:w="9576" w:type="dxa"/>
            <w:tcBorders>
              <w:top w:val="nil"/>
              <w:left w:val="nil"/>
              <w:bottom w:val="nil"/>
              <w:right w:val="nil"/>
            </w:tcBorders>
            <w:shd w:val="clear" w:color="auto" w:fill="365F91" w:themeFill="accent1" w:themeFillShade="BF"/>
          </w:tcPr>
          <w:p w:rsidR="00FE598B" w:rsidRPr="00B73163" w:rsidRDefault="00FE598B">
            <w:pPr>
              <w:rPr>
                <w:b/>
                <w:color w:val="FFFFFF" w:themeColor="background1"/>
              </w:rPr>
            </w:pPr>
            <w:r w:rsidRPr="00B73163">
              <w:rPr>
                <w:b/>
                <w:color w:val="FFFFFF" w:themeColor="background1"/>
              </w:rPr>
              <w:t>Status</w:t>
            </w:r>
          </w:p>
        </w:tc>
      </w:tr>
    </w:tbl>
    <w:p w:rsidR="00011BEC" w:rsidRDefault="00011BEC" w:rsidP="00011BE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4"/>
        <w:gridCol w:w="435"/>
        <w:gridCol w:w="4535"/>
      </w:tblGrid>
      <w:tr w:rsidR="00011BEC" w:rsidTr="00A74D47">
        <w:tc>
          <w:tcPr>
            <w:tcW w:w="4534" w:type="dxa"/>
            <w:tcMar>
              <w:left w:w="72" w:type="dxa"/>
              <w:bottom w:w="72" w:type="dxa"/>
              <w:right w:w="72" w:type="dxa"/>
            </w:tcMar>
          </w:tcPr>
          <w:p w:rsidR="00011BEC" w:rsidRDefault="00011BEC" w:rsidP="00A74D47">
            <w:pPr>
              <w:jc w:val="center"/>
            </w:pPr>
            <w:r w:rsidRPr="00B47A73">
              <w:rPr>
                <w:b/>
                <w:noProof/>
              </w:rPr>
              <w:drawing>
                <wp:inline distT="0" distB="0" distL="0" distR="0">
                  <wp:extent cx="2743583" cy="2053400"/>
                  <wp:effectExtent l="19050" t="19050" r="18667" b="23050"/>
                  <wp:docPr id="82" name="Picture 28" descr="SystemStat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tatus1.png"/>
                          <pic:cNvPicPr/>
                        </pic:nvPicPr>
                        <pic:blipFill>
                          <a:blip r:embed="rId21" cstate="print"/>
                          <a:stretch>
                            <a:fillRect/>
                          </a:stretch>
                        </pic:blipFill>
                        <pic:spPr>
                          <a:xfrm>
                            <a:off x="0" y="0"/>
                            <a:ext cx="2743583" cy="2053400"/>
                          </a:xfrm>
                          <a:prstGeom prst="rect">
                            <a:avLst/>
                          </a:prstGeom>
                          <a:noFill/>
                          <a:ln>
                            <a:solidFill>
                              <a:schemeClr val="tx1"/>
                            </a:solidFill>
                          </a:ln>
                        </pic:spPr>
                      </pic:pic>
                    </a:graphicData>
                  </a:graphic>
                </wp:inline>
              </w:drawing>
            </w:r>
          </w:p>
        </w:tc>
        <w:tc>
          <w:tcPr>
            <w:tcW w:w="435" w:type="dxa"/>
          </w:tcPr>
          <w:p w:rsidR="00011BEC" w:rsidRDefault="00011BEC" w:rsidP="00A74D47">
            <w:pPr>
              <w:jc w:val="center"/>
              <w:rPr>
                <w:noProof/>
              </w:rPr>
            </w:pPr>
          </w:p>
        </w:tc>
        <w:tc>
          <w:tcPr>
            <w:tcW w:w="4535" w:type="dxa"/>
            <w:tcMar>
              <w:left w:w="72" w:type="dxa"/>
              <w:bottom w:w="72" w:type="dxa"/>
              <w:right w:w="72" w:type="dxa"/>
            </w:tcMar>
          </w:tcPr>
          <w:p w:rsidR="00011BEC" w:rsidRDefault="00011BEC" w:rsidP="00A74D47">
            <w:pPr>
              <w:jc w:val="center"/>
            </w:pPr>
            <w:r>
              <w:rPr>
                <w:b/>
                <w:noProof/>
              </w:rPr>
              <w:drawing>
                <wp:inline distT="0" distB="0" distL="0" distR="0">
                  <wp:extent cx="2743583" cy="2053400"/>
                  <wp:effectExtent l="19050" t="19050" r="18667" b="23050"/>
                  <wp:docPr id="83" name="Picture 29" descr="SystemStatu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tatus2.png"/>
                          <pic:cNvPicPr/>
                        </pic:nvPicPr>
                        <pic:blipFill>
                          <a:blip r:embed="rId22" cstate="print"/>
                          <a:stretch>
                            <a:fillRect/>
                          </a:stretch>
                        </pic:blipFill>
                        <pic:spPr>
                          <a:xfrm>
                            <a:off x="0" y="0"/>
                            <a:ext cx="2743583" cy="2053400"/>
                          </a:xfrm>
                          <a:prstGeom prst="rect">
                            <a:avLst/>
                          </a:prstGeom>
                          <a:ln>
                            <a:solidFill>
                              <a:schemeClr val="tx1"/>
                            </a:solidFill>
                          </a:ln>
                        </pic:spPr>
                      </pic:pic>
                    </a:graphicData>
                  </a:graphic>
                </wp:inline>
              </w:drawing>
            </w:r>
          </w:p>
        </w:tc>
      </w:tr>
    </w:tbl>
    <w:p w:rsidR="00FE598B" w:rsidRDefault="00011BEC" w:rsidP="00011BEC">
      <w:pPr>
        <w:jc w:val="both"/>
      </w:pPr>
      <w:r>
        <w:br/>
      </w:r>
      <w:r w:rsidR="00FE598B">
        <w:t xml:space="preserve">The VFD and System Status screens provide a broad overview of current operating conditions, and can </w:t>
      </w:r>
      <w:r w:rsidR="00FE598B">
        <w:lastRenderedPageBreak/>
        <w:t>be very useful when commissioning a new site, or troubleshooting configuration or installation problems.</w:t>
      </w:r>
    </w:p>
    <w:p w:rsidR="007672D4" w:rsidRDefault="00FE598B" w:rsidP="002A7739">
      <w:pPr>
        <w:jc w:val="both"/>
      </w:pPr>
      <w:r>
        <w:t>When the digital inputs (X1 – X7) and outputs (Y1 – Y5, 30) are active, a “1” is displayed below the corresponding input or output. A “0” is displayed below the corresponding input or output when it is inactive.</w:t>
      </w:r>
    </w:p>
    <w:p w:rsidR="002A7739" w:rsidRDefault="002A7739" w:rsidP="002A7739">
      <w:pPr>
        <w:jc w:val="both"/>
      </w:pPr>
    </w:p>
    <w:tbl>
      <w:tblPr>
        <w:tblStyle w:val="TableGrid"/>
        <w:tblW w:w="0" w:type="auto"/>
        <w:shd w:val="clear" w:color="auto" w:fill="4F81BD" w:themeFill="accent1"/>
        <w:tblCellMar>
          <w:top w:w="72" w:type="dxa"/>
          <w:left w:w="72" w:type="dxa"/>
          <w:bottom w:w="72" w:type="dxa"/>
          <w:right w:w="72" w:type="dxa"/>
        </w:tblCellMar>
        <w:tblLook w:val="04A0"/>
      </w:tblPr>
      <w:tblGrid>
        <w:gridCol w:w="9504"/>
      </w:tblGrid>
      <w:tr w:rsidR="00FE598B" w:rsidTr="001B40BC">
        <w:tc>
          <w:tcPr>
            <w:tcW w:w="9576" w:type="dxa"/>
            <w:tcBorders>
              <w:top w:val="nil"/>
              <w:left w:val="nil"/>
              <w:bottom w:val="nil"/>
              <w:right w:val="nil"/>
            </w:tcBorders>
            <w:shd w:val="clear" w:color="auto" w:fill="365F91" w:themeFill="accent1" w:themeFillShade="BF"/>
          </w:tcPr>
          <w:p w:rsidR="00FE598B" w:rsidRPr="00B73163" w:rsidRDefault="00FE598B" w:rsidP="00FE598B">
            <w:r w:rsidRPr="00B73163">
              <w:rPr>
                <w:b/>
                <w:color w:val="FFFFFF" w:themeColor="background1"/>
              </w:rPr>
              <w:t>Manual Control</w:t>
            </w:r>
          </w:p>
        </w:tc>
      </w:tr>
    </w:tbl>
    <w:p w:rsidR="00FE598B" w:rsidRDefault="002A7739" w:rsidP="00FE598B">
      <w:pPr>
        <w:jc w:val="both"/>
      </w:pPr>
      <w:r>
        <w:br/>
      </w:r>
      <w:r w:rsidR="00FE598B">
        <w:rPr>
          <w:b/>
          <w:noProof/>
        </w:rPr>
        <w:drawing>
          <wp:anchor distT="0" distB="0" distL="114300" distR="114300" simplePos="0" relativeHeight="251668480" behindDoc="0" locked="0" layoutInCell="1" allowOverlap="0">
            <wp:simplePos x="0" y="0"/>
            <wp:positionH relativeFrom="column">
              <wp:posOffset>0</wp:posOffset>
            </wp:positionH>
            <wp:positionV relativeFrom="line">
              <wp:posOffset>0</wp:posOffset>
            </wp:positionV>
            <wp:extent cx="2754919" cy="2064674"/>
            <wp:effectExtent l="19050" t="19050" r="26381" b="11776"/>
            <wp:wrapSquare wrapText="bothSides"/>
            <wp:docPr id="6" name="Picture 28" descr="SystemStat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tatus1.png"/>
                    <pic:cNvPicPr/>
                  </pic:nvPicPr>
                  <pic:blipFill>
                    <a:blip r:embed="rId23" cstate="print"/>
                    <a:stretch>
                      <a:fillRect/>
                    </a:stretch>
                  </pic:blipFill>
                  <pic:spPr>
                    <a:xfrm>
                      <a:off x="0" y="0"/>
                      <a:ext cx="2754919" cy="2064674"/>
                    </a:xfrm>
                    <a:prstGeom prst="rect">
                      <a:avLst/>
                    </a:prstGeom>
                    <a:noFill/>
                    <a:ln>
                      <a:solidFill>
                        <a:schemeClr val="tx1"/>
                      </a:solidFill>
                    </a:ln>
                  </pic:spPr>
                </pic:pic>
              </a:graphicData>
            </a:graphic>
          </wp:anchor>
        </w:drawing>
      </w:r>
      <w:r w:rsidR="00FE598B">
        <w:t>During commissioning or troubleshooting, temporarily disabling the shutdowns may be useful. The Manual Control feature, accessible from the Setup Menu, allows a user to operate the pump with all shutdowns temporarily disabled.</w:t>
      </w:r>
    </w:p>
    <w:p w:rsidR="00FE598B" w:rsidRDefault="00FE598B" w:rsidP="00FE598B">
      <w:pPr>
        <w:jc w:val="both"/>
      </w:pPr>
      <w:r>
        <w:t>In order to access this feature, the Manual Control button on the Setup Menu must be held for 5 seconds.</w:t>
      </w:r>
    </w:p>
    <w:p w:rsidR="00FE598B" w:rsidRDefault="00FE598B" w:rsidP="00A15783">
      <w:pPr>
        <w:jc w:val="both"/>
      </w:pPr>
      <w:r w:rsidRPr="00FE598B">
        <w:t>After leaving this screen</w:t>
      </w:r>
      <w:r w:rsidR="00A15783">
        <w:t>,</w:t>
      </w:r>
      <w:r w:rsidRPr="00FE598B">
        <w:t xml:space="preserve"> by pressing the Menu button, all previously defined shutdowns will become active again, and the system will return to normal operation.</w:t>
      </w:r>
    </w:p>
    <w:p w:rsidR="004C2545" w:rsidRDefault="004C2545" w:rsidP="00B73163">
      <w:pPr>
        <w:pStyle w:val="Heading1"/>
        <w:pBdr>
          <w:bottom w:val="single" w:sz="6" w:space="1" w:color="auto"/>
        </w:pBdr>
        <w:spacing w:before="0"/>
        <w:jc w:val="right"/>
      </w:pPr>
      <w:r>
        <w:br w:type="page"/>
      </w:r>
      <w:bookmarkStart w:id="4" w:name="_Toc521505232"/>
      <w:r>
        <w:lastRenderedPageBreak/>
        <w:t>Parameter</w:t>
      </w:r>
      <w:r w:rsidR="00B42D33">
        <w:t>s</w:t>
      </w:r>
      <w:bookmarkEnd w:id="4"/>
    </w:p>
    <w:p w:rsidR="00F6288F" w:rsidRDefault="00F6288F" w:rsidP="00F628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9504"/>
      </w:tblGrid>
      <w:tr w:rsidR="00B73163" w:rsidTr="00B73163">
        <w:tc>
          <w:tcPr>
            <w:tcW w:w="9576" w:type="dxa"/>
            <w:shd w:val="clear" w:color="auto" w:fill="365F91" w:themeFill="accent1" w:themeFillShade="BF"/>
          </w:tcPr>
          <w:p w:rsidR="00B73163" w:rsidRPr="00B73163" w:rsidRDefault="00B73163" w:rsidP="00B73163">
            <w:pPr>
              <w:rPr>
                <w:b/>
                <w:color w:val="FFFFFF" w:themeColor="background1"/>
              </w:rPr>
            </w:pPr>
            <w:r w:rsidRPr="00B73163">
              <w:rPr>
                <w:b/>
                <w:color w:val="FFFFFF" w:themeColor="background1"/>
              </w:rPr>
              <w:t>Motor Parameters</w:t>
            </w:r>
          </w:p>
        </w:tc>
      </w:tr>
    </w:tbl>
    <w:p w:rsidR="00661E50" w:rsidRDefault="00661E50" w:rsidP="0052352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4752"/>
        <w:gridCol w:w="4752"/>
      </w:tblGrid>
      <w:tr w:rsidR="000E4D90" w:rsidTr="00A15783">
        <w:tc>
          <w:tcPr>
            <w:tcW w:w="4752" w:type="dxa"/>
            <w:vAlign w:val="center"/>
          </w:tcPr>
          <w:p w:rsidR="000E4D90" w:rsidRDefault="00335C84" w:rsidP="00B52DD5">
            <w:pPr>
              <w:jc w:val="center"/>
            </w:pPr>
            <w:r>
              <w:rPr>
                <w:noProof/>
              </w:rPr>
              <w:drawing>
                <wp:inline distT="0" distB="0" distL="0" distR="0">
                  <wp:extent cx="2743582" cy="2053400"/>
                  <wp:effectExtent l="19050" t="19050" r="18668" b="23050"/>
                  <wp:docPr id="1" name="Picture 0" descr="Motor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1.png"/>
                          <pic:cNvPicPr/>
                        </pic:nvPicPr>
                        <pic:blipFill>
                          <a:blip r:embed="rId24" cstate="print"/>
                          <a:stretch>
                            <a:fillRect/>
                          </a:stretch>
                        </pic:blipFill>
                        <pic:spPr>
                          <a:xfrm>
                            <a:off x="0" y="0"/>
                            <a:ext cx="2743582" cy="2053400"/>
                          </a:xfrm>
                          <a:prstGeom prst="rect">
                            <a:avLst/>
                          </a:prstGeom>
                          <a:ln>
                            <a:solidFill>
                              <a:schemeClr val="tx1"/>
                            </a:solidFill>
                          </a:ln>
                        </pic:spPr>
                      </pic:pic>
                    </a:graphicData>
                  </a:graphic>
                </wp:inline>
              </w:drawing>
            </w:r>
          </w:p>
        </w:tc>
        <w:tc>
          <w:tcPr>
            <w:tcW w:w="4752" w:type="dxa"/>
          </w:tcPr>
          <w:p w:rsidR="00924A81" w:rsidRDefault="00B52DD5" w:rsidP="00B52DD5">
            <w:pPr>
              <w:jc w:val="center"/>
            </w:pPr>
            <w:r>
              <w:rPr>
                <w:noProof/>
              </w:rPr>
              <w:drawing>
                <wp:inline distT="0" distB="0" distL="0" distR="0">
                  <wp:extent cx="2743582" cy="2053400"/>
                  <wp:effectExtent l="19050" t="19050" r="18668" b="23050"/>
                  <wp:docPr id="36" name="Picture 3" descr="Motor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2.png"/>
                          <pic:cNvPicPr/>
                        </pic:nvPicPr>
                        <pic:blipFill>
                          <a:blip r:embed="rId25" cstate="print"/>
                          <a:stretch>
                            <a:fillRect/>
                          </a:stretch>
                        </pic:blipFill>
                        <pic:spPr>
                          <a:xfrm>
                            <a:off x="0" y="0"/>
                            <a:ext cx="2743582" cy="2053400"/>
                          </a:xfrm>
                          <a:prstGeom prst="rect">
                            <a:avLst/>
                          </a:prstGeom>
                          <a:ln>
                            <a:solidFill>
                              <a:schemeClr val="tx1"/>
                            </a:solidFill>
                          </a:ln>
                        </pic:spPr>
                      </pic:pic>
                    </a:graphicData>
                  </a:graphic>
                </wp:inline>
              </w:drawing>
            </w:r>
          </w:p>
        </w:tc>
      </w:tr>
      <w:tr w:rsidR="000E4D90" w:rsidTr="00A15783">
        <w:tc>
          <w:tcPr>
            <w:tcW w:w="4752" w:type="dxa"/>
            <w:vAlign w:val="center"/>
          </w:tcPr>
          <w:p w:rsidR="000E4D90" w:rsidRDefault="00B52DD5" w:rsidP="00B52DD5">
            <w:pPr>
              <w:jc w:val="center"/>
            </w:pPr>
            <w:r>
              <w:rPr>
                <w:noProof/>
              </w:rPr>
              <w:drawing>
                <wp:inline distT="0" distB="0" distL="0" distR="0">
                  <wp:extent cx="2743582" cy="2053400"/>
                  <wp:effectExtent l="19050" t="19050" r="18668" b="23050"/>
                  <wp:docPr id="37" name="Picture 5" descr="Motor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3.png"/>
                          <pic:cNvPicPr/>
                        </pic:nvPicPr>
                        <pic:blipFill>
                          <a:blip r:embed="rId26" cstate="print"/>
                          <a:stretch>
                            <a:fillRect/>
                          </a:stretch>
                        </pic:blipFill>
                        <pic:spPr>
                          <a:xfrm>
                            <a:off x="0" y="0"/>
                            <a:ext cx="2743582" cy="2053400"/>
                          </a:xfrm>
                          <a:prstGeom prst="rect">
                            <a:avLst/>
                          </a:prstGeom>
                          <a:ln>
                            <a:solidFill>
                              <a:schemeClr val="tx1"/>
                            </a:solidFill>
                          </a:ln>
                        </pic:spPr>
                      </pic:pic>
                    </a:graphicData>
                  </a:graphic>
                </wp:inline>
              </w:drawing>
            </w:r>
          </w:p>
        </w:tc>
        <w:tc>
          <w:tcPr>
            <w:tcW w:w="4752" w:type="dxa"/>
          </w:tcPr>
          <w:p w:rsidR="00514F5C" w:rsidRDefault="00B52DD5" w:rsidP="00B52DD5">
            <w:pPr>
              <w:jc w:val="center"/>
            </w:pPr>
            <w:r>
              <w:rPr>
                <w:noProof/>
              </w:rPr>
              <w:drawing>
                <wp:inline distT="0" distB="0" distL="0" distR="0">
                  <wp:extent cx="2743582" cy="2053400"/>
                  <wp:effectExtent l="19050" t="19050" r="18668" b="23050"/>
                  <wp:docPr id="38" name="Picture 6" descr="Motor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4.png"/>
                          <pic:cNvPicPr/>
                        </pic:nvPicPr>
                        <pic:blipFill>
                          <a:blip r:embed="rId27" cstate="print"/>
                          <a:stretch>
                            <a:fillRect/>
                          </a:stretch>
                        </pic:blipFill>
                        <pic:spPr>
                          <a:xfrm>
                            <a:off x="0" y="0"/>
                            <a:ext cx="2743582" cy="2053400"/>
                          </a:xfrm>
                          <a:prstGeom prst="rect">
                            <a:avLst/>
                          </a:prstGeom>
                          <a:ln>
                            <a:solidFill>
                              <a:schemeClr val="tx1"/>
                            </a:solidFill>
                          </a:ln>
                        </pic:spPr>
                      </pic:pic>
                    </a:graphicData>
                  </a:graphic>
                </wp:inline>
              </w:drawing>
            </w:r>
          </w:p>
        </w:tc>
      </w:tr>
    </w:tbl>
    <w:p w:rsidR="003211FE" w:rsidRDefault="003211FE" w:rsidP="003211FE">
      <w:pPr>
        <w:jc w:val="both"/>
      </w:pPr>
    </w:p>
    <w:p w:rsidR="003211FE" w:rsidRDefault="003211FE" w:rsidP="003211FE">
      <w:pPr>
        <w:jc w:val="both"/>
      </w:pPr>
      <w:r>
        <w:t xml:space="preserve">For </w:t>
      </w:r>
      <w:proofErr w:type="spellStart"/>
      <w:r>
        <w:t>Underload</w:t>
      </w:r>
      <w:proofErr w:type="spellEnd"/>
      <w:r>
        <w:t xml:space="preserve"> and Overload related parameters, the real-time monitors for </w:t>
      </w:r>
      <w:proofErr w:type="spellStart"/>
      <w:r>
        <w:t>Setpoint</w:t>
      </w:r>
      <w:proofErr w:type="spellEnd"/>
      <w:r>
        <w:t xml:space="preserve">, </w:t>
      </w:r>
      <w:r w:rsidR="00E13881">
        <w:t>Motor Current</w:t>
      </w:r>
      <w:r>
        <w:t xml:space="preserve">, </w:t>
      </w:r>
      <w:r w:rsidR="00E13881">
        <w:t>Rod Speed</w:t>
      </w:r>
      <w:r>
        <w:t>, and Rod Torque are displayed at the top of the screen for reference.</w:t>
      </w:r>
    </w:p>
    <w:p w:rsidR="003211FE" w:rsidRDefault="003211FE" w:rsidP="003211FE">
      <w:pPr>
        <w:jc w:val="both"/>
      </w:pPr>
      <w:r>
        <w:t xml:space="preserve">The </w:t>
      </w:r>
      <w:proofErr w:type="spellStart"/>
      <w:r>
        <w:t>Underload</w:t>
      </w:r>
      <w:proofErr w:type="spellEnd"/>
      <w:r>
        <w:t xml:space="preserve"> and Overload features can be tripped using motor current, rod torque, or both. For most PC pump applications, rod torque will be selected.</w:t>
      </w:r>
    </w:p>
    <w:p w:rsidR="00825504" w:rsidRDefault="003211FE" w:rsidP="003211FE">
      <w:r>
        <w:t xml:space="preserve">The controller can react to an </w:t>
      </w:r>
      <w:proofErr w:type="spellStart"/>
      <w:r>
        <w:t>Underload</w:t>
      </w:r>
      <w:proofErr w:type="spellEnd"/>
      <w:r>
        <w:t xml:space="preserve"> or Overload condition with No Shutdown, Shutdown with Manual Reset</w:t>
      </w:r>
      <w:r w:rsidR="00096D33">
        <w:t>, or Shutdown with Timed Restart</w:t>
      </w:r>
      <w:r>
        <w:t>.</w:t>
      </w:r>
    </w:p>
    <w:p w:rsidR="00825504" w:rsidRDefault="00825504">
      <w:r>
        <w:br w:type="page"/>
      </w:r>
    </w:p>
    <w:p w:rsidR="00B73163" w:rsidRDefault="00825504" w:rsidP="00825504">
      <w:pPr>
        <w:jc w:val="both"/>
      </w:pPr>
      <w:r>
        <w:rPr>
          <w:noProof/>
        </w:rPr>
        <w:lastRenderedPageBreak/>
        <w:drawing>
          <wp:anchor distT="0" distB="0" distL="114300" distR="114300" simplePos="0" relativeHeight="251669504" behindDoc="0" locked="0" layoutInCell="1" allowOverlap="1">
            <wp:simplePos x="0" y="0"/>
            <wp:positionH relativeFrom="column">
              <wp:posOffset>883</wp:posOffset>
            </wp:positionH>
            <wp:positionV relativeFrom="line">
              <wp:posOffset>2275</wp:posOffset>
            </wp:positionV>
            <wp:extent cx="2730206" cy="2052858"/>
            <wp:effectExtent l="19050" t="19050" r="12994" b="23592"/>
            <wp:wrapSquare wrapText="bothSides"/>
            <wp:docPr id="4" name="Picture 3" descr="Motor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5.png"/>
                    <pic:cNvPicPr/>
                  </pic:nvPicPr>
                  <pic:blipFill>
                    <a:blip r:embed="rId28" cstate="print"/>
                    <a:stretch>
                      <a:fillRect/>
                    </a:stretch>
                  </pic:blipFill>
                  <pic:spPr>
                    <a:xfrm>
                      <a:off x="0" y="0"/>
                      <a:ext cx="2730206" cy="2052858"/>
                    </a:xfrm>
                    <a:prstGeom prst="rect">
                      <a:avLst/>
                    </a:prstGeom>
                    <a:ln>
                      <a:solidFill>
                        <a:schemeClr val="tx1"/>
                      </a:solidFill>
                    </a:ln>
                  </pic:spPr>
                </pic:pic>
              </a:graphicData>
            </a:graphic>
          </wp:anchor>
        </w:drawing>
      </w:r>
      <w:r w:rsidR="00B73163">
        <w:t>For PC pump applications, accurately tuning the motor is a critical step in the commissioning process. This requires the motor nameplate information be readily available: rated horsepower, rated speed, and full-load amps.</w:t>
      </w:r>
    </w:p>
    <w:p w:rsidR="00B73163" w:rsidRDefault="00B73163" w:rsidP="00825504">
      <w:pPr>
        <w:jc w:val="both"/>
      </w:pPr>
      <w:r>
        <w:t>Select the appropriate Motor Speed, then press the Start Auto-Tune button and follow the on-screen instructions.</w:t>
      </w:r>
    </w:p>
    <w:p w:rsidR="00825504" w:rsidRDefault="00B73163" w:rsidP="00825504">
      <w:pPr>
        <w:jc w:val="both"/>
      </w:pPr>
      <w:r>
        <w:t xml:space="preserve">The VFD </w:t>
      </w:r>
      <w:r w:rsidRPr="00D54ACD">
        <w:rPr>
          <w:b/>
          <w:color w:val="FF0000"/>
        </w:rPr>
        <w:t>MUST BE STOPPED</w:t>
      </w:r>
      <w:r>
        <w:t xml:space="preserve"> before performing the Auto-Tune procedure.</w:t>
      </w:r>
      <w:r w:rsidR="00825504">
        <w:t xml:space="preserve"> Verify that the motor is not still spinning as well.</w:t>
      </w:r>
    </w:p>
    <w:p w:rsidR="00825504" w:rsidRDefault="00825504" w:rsidP="00825504">
      <w:pPr>
        <w:jc w:val="both"/>
      </w:pPr>
    </w:p>
    <w:p w:rsidR="00825504" w:rsidRDefault="00825504" w:rsidP="00825504">
      <w:pPr>
        <w:jc w:val="both"/>
      </w:pPr>
      <w:r>
        <w:rPr>
          <w:noProof/>
        </w:rPr>
        <w:drawing>
          <wp:anchor distT="0" distB="0" distL="114300" distR="114300" simplePos="0" relativeHeight="251670528" behindDoc="0" locked="0" layoutInCell="1" allowOverlap="1">
            <wp:simplePos x="0" y="0"/>
            <wp:positionH relativeFrom="column">
              <wp:posOffset>19050</wp:posOffset>
            </wp:positionH>
            <wp:positionV relativeFrom="line">
              <wp:posOffset>20539</wp:posOffset>
            </wp:positionV>
            <wp:extent cx="2742069" cy="2053337"/>
            <wp:effectExtent l="19050" t="19050" r="20181" b="23113"/>
            <wp:wrapSquare wrapText="bothSides"/>
            <wp:docPr id="5" name="Picture 9" descr="Motor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6.png"/>
                    <pic:cNvPicPr/>
                  </pic:nvPicPr>
                  <pic:blipFill>
                    <a:blip r:embed="rId29" cstate="print"/>
                    <a:stretch>
                      <a:fillRect/>
                    </a:stretch>
                  </pic:blipFill>
                  <pic:spPr>
                    <a:xfrm>
                      <a:off x="0" y="0"/>
                      <a:ext cx="2742069" cy="2053337"/>
                    </a:xfrm>
                    <a:prstGeom prst="rect">
                      <a:avLst/>
                    </a:prstGeom>
                    <a:ln>
                      <a:solidFill>
                        <a:schemeClr val="tx1"/>
                      </a:solidFill>
                    </a:ln>
                  </pic:spPr>
                </pic:pic>
              </a:graphicData>
            </a:graphic>
          </wp:anchor>
        </w:drawing>
      </w:r>
      <w:r>
        <w:t>In cases where an output transformer is connected to the VFD, the motor voltage and current can automatically be calculated based on the transformer primary/secondary ratio.</w:t>
      </w:r>
    </w:p>
    <w:p w:rsidR="00825504" w:rsidRDefault="00825504" w:rsidP="00825504">
      <w:pPr>
        <w:jc w:val="both"/>
      </w:pPr>
      <w:r>
        <w:t xml:space="preserve">Rather </w:t>
      </w:r>
      <w:r w:rsidR="00E52950">
        <w:t>than</w:t>
      </w:r>
      <w:r>
        <w:t xml:space="preserve"> manually calculating this ratio, the </w:t>
      </w:r>
      <w:proofErr w:type="spellStart"/>
      <w:r>
        <w:t>OptiPump</w:t>
      </w:r>
      <w:proofErr w:type="spellEnd"/>
      <w:r>
        <w:t xml:space="preserve"> PC controller can determine the ratio by simply entering the rated voltage taps configured at the site.</w:t>
      </w:r>
    </w:p>
    <w:p w:rsidR="00825504" w:rsidRDefault="0030680F" w:rsidP="0030680F">
      <w:pPr>
        <w:jc w:val="both"/>
      </w:pPr>
      <w:r>
        <w:t xml:space="preserve">For example, if the primary rating of the output transformer is 480 VAC, and the secondary of the transformer is tapped at 1000 VAC, simply enter these values in the Primary / Input (Volts) and Secondary / Output (Volts) parameters. The </w:t>
      </w:r>
      <w:proofErr w:type="spellStart"/>
      <w:r>
        <w:t>OptiPump</w:t>
      </w:r>
      <w:proofErr w:type="spellEnd"/>
      <w:r>
        <w:t xml:space="preserve"> PC controller will automatically calculate </w:t>
      </w:r>
      <w:r w:rsidR="008655A5">
        <w:t>a</w:t>
      </w:r>
      <w:r>
        <w:t xml:space="preserve"> ratio </w:t>
      </w:r>
      <w:r w:rsidR="008655A5">
        <w:t>of</w:t>
      </w:r>
      <w:r>
        <w:t xml:space="preserve"> 2.08:1, and display the correct </w:t>
      </w:r>
      <w:proofErr w:type="spellStart"/>
      <w:r w:rsidR="008655A5">
        <w:t>Xformer</w:t>
      </w:r>
      <w:proofErr w:type="spellEnd"/>
      <w:r w:rsidR="008655A5">
        <w:t xml:space="preserve"> Output Voltage</w:t>
      </w:r>
      <w:r>
        <w:t xml:space="preserve"> and </w:t>
      </w:r>
      <w:proofErr w:type="spellStart"/>
      <w:r w:rsidR="008655A5">
        <w:t>Xformer</w:t>
      </w:r>
      <w:proofErr w:type="spellEnd"/>
      <w:r w:rsidR="008655A5">
        <w:t xml:space="preserve"> Output Current </w:t>
      </w:r>
      <w:r>
        <w:t>on the Home Screen monitors.</w:t>
      </w:r>
    </w:p>
    <w:p w:rsidR="0030680F" w:rsidRDefault="0030680F" w:rsidP="0030680F">
      <w:pPr>
        <w:jc w:val="both"/>
      </w:pPr>
    </w:p>
    <w:p w:rsidR="00D9073D" w:rsidRDefault="00825504" w:rsidP="00D9073D">
      <w:pPr>
        <w:jc w:val="both"/>
      </w:pPr>
      <w:r>
        <w:rPr>
          <w:noProof/>
        </w:rPr>
        <w:drawing>
          <wp:anchor distT="0" distB="0" distL="114300" distR="114300" simplePos="0" relativeHeight="251671552" behindDoc="0" locked="0" layoutInCell="1" allowOverlap="1">
            <wp:simplePos x="0" y="0"/>
            <wp:positionH relativeFrom="column">
              <wp:posOffset>19050</wp:posOffset>
            </wp:positionH>
            <wp:positionV relativeFrom="line">
              <wp:posOffset>21207</wp:posOffset>
            </wp:positionV>
            <wp:extent cx="2742069" cy="2053338"/>
            <wp:effectExtent l="19050" t="19050" r="20181" b="23112"/>
            <wp:wrapSquare wrapText="bothSides"/>
            <wp:docPr id="7" name="Picture 10" descr="Motor 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07.png"/>
                    <pic:cNvPicPr/>
                  </pic:nvPicPr>
                  <pic:blipFill>
                    <a:blip r:embed="rId30" cstate="print"/>
                    <a:stretch>
                      <a:fillRect/>
                    </a:stretch>
                  </pic:blipFill>
                  <pic:spPr>
                    <a:xfrm>
                      <a:off x="0" y="0"/>
                      <a:ext cx="2742069" cy="2053338"/>
                    </a:xfrm>
                    <a:prstGeom prst="rect">
                      <a:avLst/>
                    </a:prstGeom>
                    <a:ln>
                      <a:solidFill>
                        <a:schemeClr val="tx1"/>
                      </a:solidFill>
                    </a:ln>
                  </pic:spPr>
                </pic:pic>
              </a:graphicData>
            </a:graphic>
          </wp:anchor>
        </w:drawing>
      </w:r>
      <w:r w:rsidR="00D9073D">
        <w:t xml:space="preserve">A PC pump drive head typically includes a set of pulleys used to slow the speed and increase the available toque of the rod string. Since the rod string has a rated maximum torque that can result in damage if exceeded, determining the accurate rod torque is critical to the operation of a PC pump. The </w:t>
      </w:r>
      <w:proofErr w:type="spellStart"/>
      <w:r w:rsidR="00D9073D">
        <w:t>OptiPump</w:t>
      </w:r>
      <w:proofErr w:type="spellEnd"/>
      <w:r w:rsidR="00D9073D">
        <w:t xml:space="preserve"> PC controller provides a simple method of determining the pulley ratio for these applications.</w:t>
      </w:r>
    </w:p>
    <w:p w:rsidR="00D9073D" w:rsidRDefault="00D9073D" w:rsidP="00D9073D">
      <w:pPr>
        <w:jc w:val="both"/>
      </w:pPr>
      <w:r>
        <w:t xml:space="preserve">In order for the </w:t>
      </w:r>
      <w:proofErr w:type="spellStart"/>
      <w:r>
        <w:t>OptiPump</w:t>
      </w:r>
      <w:proofErr w:type="spellEnd"/>
      <w:r>
        <w:t xml:space="preserve"> PC controller to calculate the pulley ratio, only the motor and polished rod pulley diameters are needed. These values may be </w:t>
      </w:r>
      <w:r>
        <w:lastRenderedPageBreak/>
        <w:t>obtained either through the specifications on the drive head, or by simply measuring the pulley diameters with a tape measure.</w:t>
      </w:r>
    </w:p>
    <w:p w:rsidR="00D9073D" w:rsidRDefault="00D9073D" w:rsidP="00D9073D">
      <w:pPr>
        <w:jc w:val="both"/>
      </w:pPr>
      <w:r>
        <w:t xml:space="preserve">Once the pulley diameters are known, the values are entered into the parameters Motor Pulley Diameter (Inches) and Polished Rod Pulley Diameter (Inches). The </w:t>
      </w:r>
      <w:proofErr w:type="spellStart"/>
      <w:r>
        <w:t>OptiPump</w:t>
      </w:r>
      <w:proofErr w:type="spellEnd"/>
      <w:r>
        <w:t xml:space="preserve"> PC controller will automatically calculate the ratio.</w:t>
      </w:r>
    </w:p>
    <w:p w:rsidR="00D9073D" w:rsidRDefault="00D9073D" w:rsidP="00D9073D">
      <w:pPr>
        <w:jc w:val="both"/>
      </w:pPr>
      <w:r>
        <w:t xml:space="preserve">When </w:t>
      </w:r>
      <w:r w:rsidR="00DA37D4">
        <w:t xml:space="preserve">setting </w:t>
      </w:r>
      <w:proofErr w:type="spellStart"/>
      <w:r w:rsidR="00DA37D4">
        <w:t>Underload</w:t>
      </w:r>
      <w:proofErr w:type="spellEnd"/>
      <w:r w:rsidR="00DA37D4">
        <w:t xml:space="preserve">, Overload, and Limiting values for Torque, please </w:t>
      </w:r>
      <w:proofErr w:type="gramStart"/>
      <w:r w:rsidR="00DA37D4">
        <w:t>note</w:t>
      </w:r>
      <w:proofErr w:type="gramEnd"/>
      <w:r w:rsidR="00DA37D4">
        <w:t xml:space="preserve"> that these values are in Polished Rod Torque Lb-Ft, and are calculated by using the motor torque and the pulley ratio.</w:t>
      </w:r>
    </w:p>
    <w:p w:rsidR="00B52DD5" w:rsidRDefault="00B52DD5" w:rsidP="00F6288F"/>
    <w:tbl>
      <w:tblPr>
        <w:tblStyle w:val="TableGrid"/>
        <w:tblW w:w="0" w:type="auto"/>
        <w:tblCellMar>
          <w:top w:w="72" w:type="dxa"/>
          <w:left w:w="72" w:type="dxa"/>
          <w:bottom w:w="72" w:type="dxa"/>
          <w:right w:w="72" w:type="dxa"/>
        </w:tblCellMar>
        <w:tblLook w:val="04A0"/>
      </w:tblPr>
      <w:tblGrid>
        <w:gridCol w:w="9504"/>
      </w:tblGrid>
      <w:tr w:rsidR="00DA37D4" w:rsidTr="00DA37D4">
        <w:tc>
          <w:tcPr>
            <w:tcW w:w="9576" w:type="dxa"/>
            <w:tcBorders>
              <w:top w:val="nil"/>
              <w:left w:val="nil"/>
              <w:bottom w:val="nil"/>
              <w:right w:val="nil"/>
            </w:tcBorders>
            <w:shd w:val="clear" w:color="auto" w:fill="365F91" w:themeFill="accent1" w:themeFillShade="BF"/>
          </w:tcPr>
          <w:p w:rsidR="00DA37D4" w:rsidRPr="00DA37D4" w:rsidRDefault="00DA37D4" w:rsidP="00F6288F">
            <w:pPr>
              <w:rPr>
                <w:b/>
                <w:color w:val="FFFFFF" w:themeColor="background1"/>
              </w:rPr>
            </w:pPr>
            <w:r w:rsidRPr="00DA37D4">
              <w:rPr>
                <w:b/>
                <w:color w:val="FFFFFF" w:themeColor="background1"/>
              </w:rPr>
              <w:t>Operation Parameters</w:t>
            </w:r>
          </w:p>
        </w:tc>
      </w:tr>
    </w:tbl>
    <w:p w:rsidR="00B81518" w:rsidRDefault="00B81518" w:rsidP="00B81518">
      <w:r>
        <w:br/>
        <w:t>The Operation parameters control the behavior and reactions of the system to application and site-specific requirements.</w:t>
      </w:r>
    </w:p>
    <w:p w:rsidR="00B81518" w:rsidRDefault="00B81518" w:rsidP="00F6288F"/>
    <w:p w:rsidR="00584EBE" w:rsidRDefault="00DA37D4" w:rsidP="008E3962">
      <w:pPr>
        <w:jc w:val="both"/>
      </w:pPr>
      <w:r>
        <w:rPr>
          <w:noProof/>
        </w:rPr>
        <w:drawing>
          <wp:anchor distT="0" distB="0" distL="114300" distR="114300" simplePos="0" relativeHeight="251672576" behindDoc="0" locked="0" layoutInCell="1" allowOverlap="1">
            <wp:simplePos x="0" y="0"/>
            <wp:positionH relativeFrom="column">
              <wp:posOffset>19050</wp:posOffset>
            </wp:positionH>
            <wp:positionV relativeFrom="line">
              <wp:posOffset>18143</wp:posOffset>
            </wp:positionV>
            <wp:extent cx="2746556" cy="2056311"/>
            <wp:effectExtent l="19050" t="19050" r="15694" b="20139"/>
            <wp:wrapSquare wrapText="bothSides"/>
            <wp:docPr id="8" name="Picture 13" descr="Operation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1.png"/>
                    <pic:cNvPicPr/>
                  </pic:nvPicPr>
                  <pic:blipFill>
                    <a:blip r:embed="rId31" cstate="print"/>
                    <a:stretch>
                      <a:fillRect/>
                    </a:stretch>
                  </pic:blipFill>
                  <pic:spPr>
                    <a:xfrm>
                      <a:off x="0" y="0"/>
                      <a:ext cx="2746556" cy="2056311"/>
                    </a:xfrm>
                    <a:prstGeom prst="rect">
                      <a:avLst/>
                    </a:prstGeom>
                    <a:ln>
                      <a:solidFill>
                        <a:schemeClr val="tx1"/>
                      </a:solidFill>
                    </a:ln>
                  </pic:spPr>
                </pic:pic>
              </a:graphicData>
            </a:graphic>
          </wp:anchor>
        </w:drawing>
      </w:r>
      <w:r w:rsidR="00B81518">
        <w:t xml:space="preserve">Control &amp; Speed parameters </w:t>
      </w:r>
      <w:r w:rsidR="008B58A4">
        <w:t>determine which device controls the starting and stopping of the system, as well as the how the speed is controlled.</w:t>
      </w:r>
      <w:r w:rsidR="00584EBE">
        <w:t xml:space="preserve"> The subsequent parameter screens will apply depending on the parameter values chosen on this screen.</w:t>
      </w:r>
    </w:p>
    <w:p w:rsidR="00825504" w:rsidRDefault="008B58A4" w:rsidP="008E3962">
      <w:pPr>
        <w:jc w:val="both"/>
      </w:pPr>
      <w:r>
        <w:t>The Minimum Speed and Maximum Speed</w:t>
      </w:r>
      <w:r w:rsidR="00B5678A">
        <w:t>, which apply to all operation and control methods,</w:t>
      </w:r>
      <w:r>
        <w:t xml:space="preserve"> are also set on this screen.</w:t>
      </w:r>
    </w:p>
    <w:p w:rsidR="00584EBE" w:rsidRDefault="00584EBE" w:rsidP="008E3962">
      <w:pPr>
        <w:jc w:val="both"/>
      </w:pPr>
    </w:p>
    <w:p w:rsidR="00584EBE" w:rsidRDefault="00584EBE" w:rsidP="008E3962">
      <w:pPr>
        <w:jc w:val="both"/>
      </w:pPr>
    </w:p>
    <w:p w:rsidR="008B58A4" w:rsidRDefault="008B58A4" w:rsidP="00E83F3E">
      <w:pPr>
        <w:spacing w:after="0"/>
        <w:jc w:val="both"/>
        <w:rPr>
          <w:b/>
        </w:rPr>
      </w:pPr>
      <w:r w:rsidRPr="008B58A4">
        <w:rPr>
          <w:b/>
        </w:rPr>
        <w:t>Start / Stop Sourc</w:t>
      </w:r>
      <w:r>
        <w:rPr>
          <w:b/>
        </w:rPr>
        <w:t>e</w:t>
      </w:r>
    </w:p>
    <w:p w:rsidR="008B58A4" w:rsidRDefault="008B58A4" w:rsidP="00E83F3E">
      <w:pPr>
        <w:spacing w:after="0"/>
        <w:jc w:val="both"/>
      </w:pPr>
      <w:r w:rsidRPr="00B5678A">
        <w:rPr>
          <w:i/>
        </w:rPr>
        <w:t>Digital Input X7</w:t>
      </w:r>
      <w:r>
        <w:t xml:space="preserve"> – The system will run when terminal X7 is closed.</w:t>
      </w:r>
    </w:p>
    <w:p w:rsidR="008B58A4" w:rsidRDefault="008B58A4" w:rsidP="00E83F3E">
      <w:pPr>
        <w:spacing w:after="0"/>
        <w:jc w:val="both"/>
      </w:pPr>
      <w:r w:rsidRPr="00B5678A">
        <w:rPr>
          <w:i/>
        </w:rPr>
        <w:t>Analog Input C1 Level</w:t>
      </w:r>
      <w:r>
        <w:t xml:space="preserve"> – Start and stop will be based on set levels of </w:t>
      </w:r>
      <w:r w:rsidR="00B5678A">
        <w:t>A</w:t>
      </w:r>
      <w:r>
        <w:t xml:space="preserve">nalog </w:t>
      </w:r>
      <w:r w:rsidR="00B5678A">
        <w:t>I</w:t>
      </w:r>
      <w:r>
        <w:t>nput C1.</w:t>
      </w:r>
    </w:p>
    <w:p w:rsidR="00B5678A" w:rsidRDefault="008B58A4" w:rsidP="00E83F3E">
      <w:pPr>
        <w:spacing w:after="0"/>
        <w:jc w:val="both"/>
      </w:pPr>
      <w:r w:rsidRPr="00B5678A">
        <w:rPr>
          <w:i/>
        </w:rPr>
        <w:t>Analog Input V2 Level</w:t>
      </w:r>
      <w:r>
        <w:t xml:space="preserve"> – </w:t>
      </w:r>
      <w:r w:rsidR="00B5678A">
        <w:t>Start and stop will be based on set levels of Analog Input V2.</w:t>
      </w:r>
    </w:p>
    <w:p w:rsidR="00B5678A" w:rsidRDefault="008B58A4" w:rsidP="00E83F3E">
      <w:pPr>
        <w:spacing w:after="0"/>
        <w:jc w:val="both"/>
      </w:pPr>
      <w:r w:rsidRPr="00B5678A">
        <w:rPr>
          <w:i/>
        </w:rPr>
        <w:t>Time Clock</w:t>
      </w:r>
      <w:r w:rsidR="00B5678A">
        <w:t xml:space="preserve"> – </w:t>
      </w:r>
      <w:r w:rsidR="00E52950">
        <w:t>Run and stop durations</w:t>
      </w:r>
      <w:r w:rsidR="00B5678A">
        <w:t xml:space="preserve"> will be based on set times.</w:t>
      </w:r>
    </w:p>
    <w:p w:rsidR="008B58A4" w:rsidRDefault="008B58A4" w:rsidP="00E83F3E">
      <w:pPr>
        <w:spacing w:after="0"/>
        <w:jc w:val="both"/>
      </w:pPr>
      <w:r w:rsidRPr="00B5678A">
        <w:rPr>
          <w:i/>
        </w:rPr>
        <w:t>SCADA Remote Control</w:t>
      </w:r>
      <w:r w:rsidR="00B5678A">
        <w:t xml:space="preserve"> – A remote device will start and stop the system.</w:t>
      </w:r>
    </w:p>
    <w:p w:rsidR="008E3962" w:rsidRDefault="008E3962" w:rsidP="008E3962">
      <w:pPr>
        <w:jc w:val="both"/>
      </w:pPr>
    </w:p>
    <w:p w:rsidR="00B5678A" w:rsidRDefault="00B5678A" w:rsidP="00E83F3E">
      <w:pPr>
        <w:spacing w:after="0"/>
        <w:jc w:val="both"/>
        <w:rPr>
          <w:b/>
        </w:rPr>
      </w:pPr>
      <w:r w:rsidRPr="00B5678A">
        <w:rPr>
          <w:b/>
        </w:rPr>
        <w:t>Speed Source</w:t>
      </w:r>
    </w:p>
    <w:p w:rsidR="00B5678A" w:rsidRDefault="00B5678A" w:rsidP="00E83F3E">
      <w:pPr>
        <w:spacing w:after="0"/>
        <w:jc w:val="both"/>
      </w:pPr>
      <w:r>
        <w:rPr>
          <w:i/>
        </w:rPr>
        <w:t>Speed Potentiometer</w:t>
      </w:r>
      <w:r>
        <w:t xml:space="preserve"> – The system speed will be manually set using the speed-pot connected to T12.</w:t>
      </w:r>
    </w:p>
    <w:p w:rsidR="00B5678A" w:rsidRDefault="00B5678A" w:rsidP="00E83F3E">
      <w:pPr>
        <w:spacing w:after="0"/>
        <w:ind w:left="2790" w:hanging="2790"/>
        <w:jc w:val="both"/>
        <w:rPr>
          <w:i/>
        </w:rPr>
      </w:pPr>
      <w:r>
        <w:rPr>
          <w:i/>
        </w:rPr>
        <w:t xml:space="preserve">Analog Input C1 Tank Drain </w:t>
      </w:r>
      <w:r w:rsidRPr="00B5678A">
        <w:t xml:space="preserve">– </w:t>
      </w:r>
      <w:r w:rsidR="00BB65EF">
        <w:t xml:space="preserve">When used to drain a tank, the </w:t>
      </w:r>
      <w:proofErr w:type="spellStart"/>
      <w:r w:rsidR="00BB65EF">
        <w:t>OptiPump</w:t>
      </w:r>
      <w:proofErr w:type="spellEnd"/>
      <w:r w:rsidR="00BB65EF">
        <w:t xml:space="preserve"> PC controller will automatically decrease the speed as the tank level decreases based on Analog Input C1 (see Analog Speed Tank Drain parameters </w:t>
      </w:r>
      <w:r w:rsidR="00E52950">
        <w:t>later in this manual</w:t>
      </w:r>
      <w:r w:rsidR="00BB65EF">
        <w:t>).</w:t>
      </w:r>
    </w:p>
    <w:p w:rsidR="00B5678A" w:rsidRDefault="00B5678A" w:rsidP="00E83F3E">
      <w:pPr>
        <w:spacing w:after="0"/>
        <w:ind w:left="2790" w:hanging="2790"/>
        <w:jc w:val="both"/>
        <w:rPr>
          <w:i/>
        </w:rPr>
      </w:pPr>
      <w:r>
        <w:rPr>
          <w:i/>
        </w:rPr>
        <w:lastRenderedPageBreak/>
        <w:t xml:space="preserve">Analog Input V2 Tank Drain </w:t>
      </w:r>
      <w:r w:rsidRPr="00B5678A">
        <w:t xml:space="preserve">– </w:t>
      </w:r>
      <w:r w:rsidR="00BB65EF">
        <w:t xml:space="preserve">When used to drain a tank, the </w:t>
      </w:r>
      <w:proofErr w:type="spellStart"/>
      <w:r w:rsidR="00BB65EF">
        <w:t>OptiPump</w:t>
      </w:r>
      <w:proofErr w:type="spellEnd"/>
      <w:r w:rsidR="00BB65EF">
        <w:t xml:space="preserve"> PC controller will automatically decrease the speed as the tank level decreases based on Analog Input V2 (see Analog Speed Tank Drain parameters </w:t>
      </w:r>
      <w:r w:rsidR="00E52950">
        <w:t>later in this manual</w:t>
      </w:r>
      <w:r w:rsidR="00BB65EF">
        <w:t>).</w:t>
      </w:r>
    </w:p>
    <w:p w:rsidR="00B5678A" w:rsidRDefault="00B5678A" w:rsidP="00E83F3E">
      <w:pPr>
        <w:spacing w:after="0"/>
        <w:jc w:val="both"/>
      </w:pPr>
      <w:r>
        <w:rPr>
          <w:i/>
        </w:rPr>
        <w:t xml:space="preserve">SCADA Remote Control </w:t>
      </w:r>
      <w:r w:rsidRPr="00B5678A">
        <w:t xml:space="preserve">– </w:t>
      </w:r>
      <w:r>
        <w:t>A remote device will set the speed of the system.</w:t>
      </w:r>
    </w:p>
    <w:p w:rsidR="00363250" w:rsidRPr="00B5678A" w:rsidRDefault="00B0117E" w:rsidP="00E83F3E">
      <w:pPr>
        <w:spacing w:after="0"/>
        <w:ind w:left="2070" w:hanging="2070"/>
        <w:jc w:val="both"/>
      </w:pPr>
      <w:r>
        <w:rPr>
          <w:i/>
        </w:rPr>
        <w:t>Analog Input C1 PID</w:t>
      </w:r>
      <w:r w:rsidR="00363250">
        <w:t xml:space="preserve"> </w:t>
      </w:r>
      <w:r w:rsidR="00BE0FD9">
        <w:t>–</w:t>
      </w:r>
      <w:r w:rsidR="00363250">
        <w:t xml:space="preserve"> </w:t>
      </w:r>
      <w:r w:rsidR="00BE0FD9">
        <w:t>The system will attempt to maintain a level using PID control, with the feedback as Analog Input C1.</w:t>
      </w:r>
    </w:p>
    <w:p w:rsidR="008E3962" w:rsidRDefault="008E3962" w:rsidP="00F6288F"/>
    <w:p w:rsidR="00584EBE" w:rsidRDefault="00584EBE" w:rsidP="008E3962">
      <w:pPr>
        <w:jc w:val="both"/>
      </w:pPr>
      <w:r>
        <w:rPr>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754630" cy="2064385"/>
            <wp:effectExtent l="19050" t="19050" r="26670" b="12065"/>
            <wp:wrapSquare wrapText="bothSides"/>
            <wp:docPr id="10" name="Picture 15" descr="Operation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2.png"/>
                    <pic:cNvPicPr/>
                  </pic:nvPicPr>
                  <pic:blipFill>
                    <a:blip r:embed="rId32" cstate="print"/>
                    <a:stretch>
                      <a:fillRect/>
                    </a:stretch>
                  </pic:blipFill>
                  <pic:spPr>
                    <a:xfrm>
                      <a:off x="0" y="0"/>
                      <a:ext cx="2754630" cy="2064385"/>
                    </a:xfrm>
                    <a:prstGeom prst="rect">
                      <a:avLst/>
                    </a:prstGeom>
                    <a:ln>
                      <a:solidFill>
                        <a:schemeClr val="tx1"/>
                      </a:solidFill>
                    </a:ln>
                  </pic:spPr>
                </pic:pic>
              </a:graphicData>
            </a:graphic>
          </wp:anchor>
        </w:drawing>
      </w:r>
      <w:r>
        <w:t>Start / Stop Source must be set to Analog Input C1 Level or Analog Input V2 Level in order for these parameters to apply.</w:t>
      </w:r>
    </w:p>
    <w:p w:rsidR="00825504" w:rsidRDefault="008E3962" w:rsidP="008E3962">
      <w:pPr>
        <w:jc w:val="both"/>
      </w:pPr>
      <w:r>
        <w:t xml:space="preserve">The </w:t>
      </w:r>
      <w:proofErr w:type="spellStart"/>
      <w:r>
        <w:t>OptiPump</w:t>
      </w:r>
      <w:proofErr w:type="spellEnd"/>
      <w:r>
        <w:t xml:space="preserve"> PC controller can start and stop based on the level of Analog Input C1 or Analog Input V2. The Start and Stop Levels are based on the scaled (engineering unit) values configured for the chosen analog input.</w:t>
      </w:r>
    </w:p>
    <w:p w:rsidR="008E3962" w:rsidRDefault="008E3962" w:rsidP="008E3962">
      <w:pPr>
        <w:jc w:val="both"/>
      </w:pPr>
      <w:r>
        <w:t>The system will start when the analog input level is equal to the Start Level for the time set by Start Delay, and the system will stop when the analog input level is equal to the Stop Level for the time set by Stop Delay.</w:t>
      </w:r>
    </w:p>
    <w:p w:rsidR="008E3962" w:rsidRDefault="008E3962" w:rsidP="008E3962">
      <w:pPr>
        <w:jc w:val="both"/>
      </w:pPr>
      <w:r>
        <w:t>The default values for the Start</w:t>
      </w:r>
      <w:r w:rsidR="00976737">
        <w:t xml:space="preserve"> Delay</w:t>
      </w:r>
      <w:r>
        <w:t xml:space="preserve"> and Stop Delay are 1 second. Depending on how steady the signal from the analog input is</w:t>
      </w:r>
      <w:r w:rsidR="00976737">
        <w:t>, either electrically from noise or mechanically from the process</w:t>
      </w:r>
      <w:r>
        <w:t>, the time may need to be extended in order to prevent the system from starting and stopping too quickly.</w:t>
      </w:r>
    </w:p>
    <w:p w:rsidR="008E3962" w:rsidRDefault="008E3962" w:rsidP="00F6288F"/>
    <w:p w:rsidR="00825504" w:rsidRDefault="00DA37D4" w:rsidP="00584EBE">
      <w:pPr>
        <w:jc w:val="both"/>
      </w:pPr>
      <w:r>
        <w:rPr>
          <w:noProof/>
        </w:rPr>
        <w:drawing>
          <wp:anchor distT="0" distB="0" distL="114300" distR="114300" simplePos="0" relativeHeight="251674624" behindDoc="0" locked="0" layoutInCell="1" allowOverlap="1">
            <wp:simplePos x="0" y="0"/>
            <wp:positionH relativeFrom="column">
              <wp:posOffset>19050</wp:posOffset>
            </wp:positionH>
            <wp:positionV relativeFrom="line">
              <wp:posOffset>15059</wp:posOffset>
            </wp:positionV>
            <wp:extent cx="2746556" cy="2056311"/>
            <wp:effectExtent l="19050" t="19050" r="15694" b="20139"/>
            <wp:wrapSquare wrapText="bothSides"/>
            <wp:docPr id="11" name="Picture 16" descr="Operation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3.png"/>
                    <pic:cNvPicPr/>
                  </pic:nvPicPr>
                  <pic:blipFill>
                    <a:blip r:embed="rId33" cstate="print"/>
                    <a:stretch>
                      <a:fillRect/>
                    </a:stretch>
                  </pic:blipFill>
                  <pic:spPr>
                    <a:xfrm>
                      <a:off x="0" y="0"/>
                      <a:ext cx="2746556" cy="2056311"/>
                    </a:xfrm>
                    <a:prstGeom prst="rect">
                      <a:avLst/>
                    </a:prstGeom>
                    <a:ln>
                      <a:solidFill>
                        <a:schemeClr val="tx1"/>
                      </a:solidFill>
                    </a:ln>
                  </pic:spPr>
                </pic:pic>
              </a:graphicData>
            </a:graphic>
          </wp:anchor>
        </w:drawing>
      </w:r>
      <w:r w:rsidR="00584EBE">
        <w:t>Speed Source must be set to Analog Input C1 Tank Drain or Analog Input V2 Tank Drain in order for these parameters to apply.</w:t>
      </w:r>
    </w:p>
    <w:p w:rsidR="00584EBE" w:rsidRDefault="000314AD" w:rsidP="000314AD">
      <w:pPr>
        <w:jc w:val="both"/>
      </w:pPr>
      <w:r>
        <w:t>Analog Speed Tank Drain offers an alternative to PID control for tank drain applications. Rather than spending time tuning the PID settings in order to maintain a tank level, this method requires only two parameters to be set.</w:t>
      </w:r>
    </w:p>
    <w:p w:rsidR="000314AD" w:rsidRDefault="000314AD" w:rsidP="000314AD">
      <w:pPr>
        <w:jc w:val="both"/>
      </w:pPr>
      <w:r>
        <w:t xml:space="preserve">The system will run at Minimum Speed at or below the Minimum Level parameter, and at Maximum Speed at or above the Maximum Level. In between these points, the VFD will scale the speed linearly, like a traditional </w:t>
      </w:r>
      <w:r w:rsidR="00DE2591">
        <w:t>signal</w:t>
      </w:r>
      <w:r>
        <w:t>-following setup. This allows the controller to find a level between the two points that matches the inflow rate. Think of this method as defining the tank levels that the application can tolerate, and the system will find a value within that tolerance to maintain.</w:t>
      </w:r>
    </w:p>
    <w:p w:rsidR="00584EBE" w:rsidRDefault="000314AD" w:rsidP="000314AD">
      <w:pPr>
        <w:jc w:val="both"/>
      </w:pPr>
      <w:r>
        <w:lastRenderedPageBreak/>
        <w:t>Both the Minimum Level and Maximum Level parameters are based on the scaled (engineering unit) values configured for the chosen analog input.</w:t>
      </w:r>
    </w:p>
    <w:p w:rsidR="000D3799" w:rsidRDefault="000D3799" w:rsidP="00F6288F"/>
    <w:p w:rsidR="000314AD" w:rsidRDefault="00DA37D4" w:rsidP="000314AD">
      <w:pPr>
        <w:jc w:val="both"/>
      </w:pPr>
      <w:r>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746556" cy="2056311"/>
            <wp:effectExtent l="19050" t="19050" r="15694" b="20139"/>
            <wp:wrapSquare wrapText="bothSides"/>
            <wp:docPr id="12" name="Picture 17" descr="Operation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4.png"/>
                    <pic:cNvPicPr/>
                  </pic:nvPicPr>
                  <pic:blipFill>
                    <a:blip r:embed="rId34" cstate="print"/>
                    <a:stretch>
                      <a:fillRect/>
                    </a:stretch>
                  </pic:blipFill>
                  <pic:spPr>
                    <a:xfrm>
                      <a:off x="0" y="0"/>
                      <a:ext cx="2746556" cy="2056311"/>
                    </a:xfrm>
                    <a:prstGeom prst="rect">
                      <a:avLst/>
                    </a:prstGeom>
                    <a:ln>
                      <a:solidFill>
                        <a:schemeClr val="tx1"/>
                      </a:solidFill>
                    </a:ln>
                  </pic:spPr>
                </pic:pic>
              </a:graphicData>
            </a:graphic>
          </wp:anchor>
        </w:drawing>
      </w:r>
      <w:r w:rsidR="000314AD">
        <w:t>Start / Stop Source must be set to Time Clock in order for these parameters to apply.</w:t>
      </w:r>
    </w:p>
    <w:p w:rsidR="00825504" w:rsidRDefault="000314AD" w:rsidP="000314AD">
      <w:pPr>
        <w:jc w:val="both"/>
      </w:pPr>
      <w:r>
        <w:t>The Time Clock operation mode works just like a traditional mechanical time clock</w:t>
      </w:r>
      <w:r w:rsidR="00B0117E">
        <w:t>, without accounting for the time of day</w:t>
      </w:r>
      <w:r>
        <w:t>. The system will run for the time set in Run Time, and then stop for the time set in Stop Time.</w:t>
      </w:r>
    </w:p>
    <w:p w:rsidR="000314AD" w:rsidRDefault="000314AD" w:rsidP="00F6288F"/>
    <w:p w:rsidR="000314AD" w:rsidRDefault="000314AD" w:rsidP="00F6288F"/>
    <w:p w:rsidR="000314AD" w:rsidRDefault="000314AD" w:rsidP="00F6288F"/>
    <w:p w:rsidR="00CA2341" w:rsidRDefault="00DA37D4" w:rsidP="00CA2341">
      <w:pPr>
        <w:jc w:val="both"/>
      </w:pPr>
      <w:r>
        <w:rPr>
          <w:noProof/>
        </w:rPr>
        <w:drawing>
          <wp:anchor distT="0" distB="0" distL="114300" distR="114300" simplePos="0" relativeHeight="251676672" behindDoc="0" locked="0" layoutInCell="1" allowOverlap="1">
            <wp:simplePos x="0" y="0"/>
            <wp:positionH relativeFrom="column">
              <wp:posOffset>1295</wp:posOffset>
            </wp:positionH>
            <wp:positionV relativeFrom="line">
              <wp:posOffset>-3792</wp:posOffset>
            </wp:positionV>
            <wp:extent cx="2741880" cy="2065921"/>
            <wp:effectExtent l="19050" t="19050" r="20370" b="10529"/>
            <wp:wrapSquare wrapText="bothSides"/>
            <wp:docPr id="13" name="Picture 18" descr="Operation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5.png"/>
                    <pic:cNvPicPr/>
                  </pic:nvPicPr>
                  <pic:blipFill>
                    <a:blip r:embed="rId35" cstate="print"/>
                    <a:stretch>
                      <a:fillRect/>
                    </a:stretch>
                  </pic:blipFill>
                  <pic:spPr>
                    <a:xfrm>
                      <a:off x="0" y="0"/>
                      <a:ext cx="2741880" cy="2065921"/>
                    </a:xfrm>
                    <a:prstGeom prst="rect">
                      <a:avLst/>
                    </a:prstGeom>
                    <a:ln>
                      <a:solidFill>
                        <a:schemeClr val="tx1"/>
                      </a:solidFill>
                    </a:ln>
                  </pic:spPr>
                </pic:pic>
              </a:graphicData>
            </a:graphic>
          </wp:anchor>
        </w:drawing>
      </w:r>
      <w:r w:rsidR="00CA2341">
        <w:t>Speed Source must be set to Analog Input C1 PID in order for these parameters to apply.</w:t>
      </w:r>
    </w:p>
    <w:p w:rsidR="00DA37D4" w:rsidRDefault="00CA2341" w:rsidP="00CA2341">
      <w:pPr>
        <w:jc w:val="both"/>
      </w:pPr>
      <w:r>
        <w:t xml:space="preserve">PID speed control attempts to maintain a specific value set by the parameter </w:t>
      </w:r>
      <w:proofErr w:type="spellStart"/>
      <w:r>
        <w:t>Setpoint</w:t>
      </w:r>
      <w:proofErr w:type="spellEnd"/>
      <w:r>
        <w:t xml:space="preserve">. The </w:t>
      </w:r>
      <w:proofErr w:type="spellStart"/>
      <w:r>
        <w:t>Setpoint</w:t>
      </w:r>
      <w:proofErr w:type="spellEnd"/>
      <w:r>
        <w:t xml:space="preserve"> is scaled using the same units as the Analog Input C1.</w:t>
      </w:r>
    </w:p>
    <w:p w:rsidR="00CA2341" w:rsidRDefault="00CA2341" w:rsidP="00CA2341">
      <w:pPr>
        <w:jc w:val="both"/>
      </w:pPr>
      <w:r>
        <w:t>The PID Action controls the response of the controller to a change in the feedback. A Normal response causes the VFD speed to increase in order to increase the value of Analog Input C1. An Inverse response causes the VFD speed to decrease in order to increase the value of Analog Input C1.</w:t>
      </w:r>
    </w:p>
    <w:p w:rsidR="00E83F3E" w:rsidRDefault="00CA2341" w:rsidP="00DE2591">
      <w:pPr>
        <w:jc w:val="both"/>
      </w:pPr>
      <w:r>
        <w:t xml:space="preserve">Tuning the PID response by hand can be a time-consuming process. The </w:t>
      </w:r>
      <w:proofErr w:type="spellStart"/>
      <w:r>
        <w:t>OptiPump</w:t>
      </w:r>
      <w:proofErr w:type="spellEnd"/>
      <w:r>
        <w:t xml:space="preserve"> PC controller includes an auto-tuning function for the PID control that can dramatically decrease the time required for tuning the response. While the system is running, press the Start Auto-Tune button to begin the process. Please be aware that the auto-tuning process can force the speed of the pump to the set limits, as well as overshoot and undershoot the target </w:t>
      </w:r>
      <w:proofErr w:type="spellStart"/>
      <w:r>
        <w:t>Setpoint</w:t>
      </w:r>
      <w:proofErr w:type="spellEnd"/>
      <w:r>
        <w:t>. The process must be capable of handling these reactions safely in order to use the auto-tuning feature.</w:t>
      </w:r>
    </w:p>
    <w:p w:rsidR="00CA2341" w:rsidRDefault="00CA2341" w:rsidP="004A065D">
      <w:pPr>
        <w:jc w:val="both"/>
      </w:pPr>
      <w:r>
        <w:t>The Proportional, Integral, Derivative, and Sample Time parameters will automatically be set by the auto-tuning process, but can be overridden or set by the user, if necessary.</w:t>
      </w:r>
    </w:p>
    <w:p w:rsidR="00DE2591" w:rsidRDefault="00DE2591" w:rsidP="004A065D">
      <w:pPr>
        <w:jc w:val="both"/>
      </w:pPr>
    </w:p>
    <w:p w:rsidR="00DE2591" w:rsidRDefault="00DE2591" w:rsidP="004A065D">
      <w:pPr>
        <w:jc w:val="both"/>
      </w:pPr>
    </w:p>
    <w:p w:rsidR="00DA37D4" w:rsidRDefault="00DE2591" w:rsidP="004A065D">
      <w:pPr>
        <w:jc w:val="both"/>
      </w:pPr>
      <w:r>
        <w:rPr>
          <w:noProof/>
        </w:rPr>
        <w:lastRenderedPageBreak/>
        <w:drawing>
          <wp:anchor distT="0" distB="0" distL="114300" distR="114300" simplePos="0" relativeHeight="251677696" behindDoc="0" locked="0" layoutInCell="1" allowOverlap="1">
            <wp:simplePos x="0" y="0"/>
            <wp:positionH relativeFrom="column">
              <wp:posOffset>1295</wp:posOffset>
            </wp:positionH>
            <wp:positionV relativeFrom="line">
              <wp:posOffset>0</wp:posOffset>
            </wp:positionV>
            <wp:extent cx="2749476" cy="2067166"/>
            <wp:effectExtent l="19050" t="19050" r="12774" b="28334"/>
            <wp:wrapSquare wrapText="bothSides"/>
            <wp:docPr id="15" name="Picture 20" descr="Operation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6.png"/>
                    <pic:cNvPicPr/>
                  </pic:nvPicPr>
                  <pic:blipFill>
                    <a:blip r:embed="rId36" cstate="print"/>
                    <a:stretch>
                      <a:fillRect/>
                    </a:stretch>
                  </pic:blipFill>
                  <pic:spPr>
                    <a:xfrm>
                      <a:off x="0" y="0"/>
                      <a:ext cx="2749476" cy="2067166"/>
                    </a:xfrm>
                    <a:prstGeom prst="rect">
                      <a:avLst/>
                    </a:prstGeom>
                    <a:ln>
                      <a:solidFill>
                        <a:schemeClr val="tx1"/>
                      </a:solidFill>
                    </a:ln>
                  </pic:spPr>
                </pic:pic>
              </a:graphicData>
            </a:graphic>
          </wp:anchor>
        </w:drawing>
      </w:r>
      <w:r w:rsidR="004A065D">
        <w:t>General, VFD-related parameters are available on the Variable Frequency Drive parameter screen. Typically, these parameters only need to be set during the initial commissioning of the site or system.</w:t>
      </w:r>
    </w:p>
    <w:p w:rsidR="00DA37D4" w:rsidRDefault="00DE2591" w:rsidP="004A065D">
      <w:pPr>
        <w:jc w:val="both"/>
      </w:pPr>
      <w:r>
        <w:t>The VFD Mode switches between V/</w:t>
      </w:r>
      <w:r w:rsidR="004A065D">
        <w:t>Hz and Torque-Vector operation modes. V</w:t>
      </w:r>
      <w:r>
        <w:t>/</w:t>
      </w:r>
      <w:r w:rsidR="004A065D">
        <w:t>Hz mode simply creates a predefined relationship between the output voltage and frequency from the VFD. This is the most basic operation mode of a VFD. Torque-Vector mode allows the drive to automatically determine the torque requirements of the load, and increase available torque to prevent the motor from stalling. Generally, the Torque-Vector mode allows for 100% motor torque throughout the speed range of the motor, and is the recommended VFD mode for PC pump applications.</w:t>
      </w:r>
    </w:p>
    <w:p w:rsidR="00DE2591" w:rsidRDefault="00B00BF7" w:rsidP="00B00BF7">
      <w:pPr>
        <w:jc w:val="both"/>
      </w:pPr>
      <w:r>
        <w:t xml:space="preserve">For PC pump applications, the </w:t>
      </w:r>
      <w:r w:rsidR="004A065D">
        <w:t xml:space="preserve">Carrier Frequency plays a role in how smoothly and quickly the VFD reacts to changes in torque requirements. Ideally, this value should be set as high as possible. However, increasing the Carrier Frequency also increases the electrical noise generated by the VFD, as well as the heat generated by the VFD. The recommended Carrier Frequency for most applications and sites is 6 kHz. This provides a good balance between torque control, electrical </w:t>
      </w:r>
      <w:r>
        <w:t xml:space="preserve">and audible </w:t>
      </w:r>
      <w:r w:rsidR="004A065D">
        <w:t>noise, and heat generation.</w:t>
      </w:r>
    </w:p>
    <w:p w:rsidR="00DE2591" w:rsidRDefault="00B00BF7" w:rsidP="00B00BF7">
      <w:pPr>
        <w:jc w:val="both"/>
      </w:pPr>
      <w:r>
        <w:t>The Maximum Voltage should be set to match the rated voltage of the motor.</w:t>
      </w:r>
    </w:p>
    <w:p w:rsidR="00231222" w:rsidRDefault="00231222" w:rsidP="00B00BF7">
      <w:pPr>
        <w:jc w:val="both"/>
      </w:pPr>
    </w:p>
    <w:p w:rsidR="00DE2591" w:rsidRDefault="00DE2591" w:rsidP="00B00BF7">
      <w:pPr>
        <w:jc w:val="both"/>
      </w:pPr>
      <w:r>
        <w:rPr>
          <w:noProof/>
        </w:rPr>
        <w:drawing>
          <wp:anchor distT="118745" distB="118745" distL="114300" distR="114300" simplePos="0" relativeHeight="251691008" behindDoc="0" locked="0" layoutInCell="1" allowOverlap="1">
            <wp:simplePos x="0" y="0"/>
            <wp:positionH relativeFrom="column">
              <wp:posOffset>0</wp:posOffset>
            </wp:positionH>
            <wp:positionV relativeFrom="line">
              <wp:posOffset>0</wp:posOffset>
            </wp:positionV>
            <wp:extent cx="2731770" cy="2070735"/>
            <wp:effectExtent l="19050" t="19050" r="11430" b="24765"/>
            <wp:wrapSquare wrapText="bothSides"/>
            <wp:docPr id="20" name="Picture 25" descr="Operation 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07.png"/>
                    <pic:cNvPicPr/>
                  </pic:nvPicPr>
                  <pic:blipFill>
                    <a:blip r:embed="rId37" cstate="print"/>
                    <a:stretch>
                      <a:fillRect/>
                    </a:stretch>
                  </pic:blipFill>
                  <pic:spPr>
                    <a:xfrm>
                      <a:off x="0" y="0"/>
                      <a:ext cx="2731770" cy="2070735"/>
                    </a:xfrm>
                    <a:prstGeom prst="rect">
                      <a:avLst/>
                    </a:prstGeom>
                    <a:ln>
                      <a:solidFill>
                        <a:schemeClr val="tx1"/>
                      </a:solidFill>
                    </a:ln>
                  </pic:spPr>
                </pic:pic>
              </a:graphicData>
            </a:graphic>
          </wp:anchor>
        </w:drawing>
      </w:r>
      <w:r w:rsidR="00B00BF7">
        <w:t xml:space="preserve">The </w:t>
      </w:r>
      <w:proofErr w:type="spellStart"/>
      <w:r w:rsidR="00B00BF7">
        <w:t>OptiPump</w:t>
      </w:r>
      <w:proofErr w:type="spellEnd"/>
      <w:r w:rsidR="00B00BF7">
        <w:t xml:space="preserve"> PC controller includes high-speed torque limiting that </w:t>
      </w:r>
      <w:r w:rsidR="003277E6">
        <w:t>protects</w:t>
      </w:r>
      <w:r w:rsidR="00B00BF7">
        <w:t xml:space="preserve"> costly PC pump components, and can be easily enabled using the Torque Limit parameter.</w:t>
      </w:r>
      <w:r w:rsidR="00C31614">
        <w:t xml:space="preserve"> All limits are set in Polished Rod Lb-Ft, and automatically take into account the configured pulley ratio on the drive head.</w:t>
      </w:r>
    </w:p>
    <w:p w:rsidR="00DE0820" w:rsidRDefault="00B00BF7" w:rsidP="00E83F3E">
      <w:pPr>
        <w:jc w:val="both"/>
      </w:pPr>
      <w:r>
        <w:t xml:space="preserve">For applications where </w:t>
      </w:r>
      <w:r w:rsidR="003277E6">
        <w:t xml:space="preserve">a </w:t>
      </w:r>
      <w:r>
        <w:t xml:space="preserve">higher </w:t>
      </w:r>
      <w:r w:rsidR="003277E6">
        <w:t xml:space="preserve">or lower </w:t>
      </w:r>
      <w:r>
        <w:t>startup torque</w:t>
      </w:r>
      <w:r w:rsidR="00C31614">
        <w:t xml:space="preserve"> is</w:t>
      </w:r>
      <w:r>
        <w:t xml:space="preserve"> required, a Start Limit can be </w:t>
      </w:r>
      <w:r w:rsidR="00C31614">
        <w:t xml:space="preserve">configured. The Start Limit applies for the Start Time during startup. After the Start Time elapses, the Run Limit </w:t>
      </w:r>
      <w:r w:rsidR="003277E6">
        <w:t>applies</w:t>
      </w:r>
      <w:r w:rsidR="00C31614">
        <w:t>.</w:t>
      </w:r>
    </w:p>
    <w:p w:rsidR="00B00BF7" w:rsidRDefault="00C31614" w:rsidP="00E83F3E">
      <w:pPr>
        <w:jc w:val="both"/>
      </w:pPr>
      <w:r>
        <w:t xml:space="preserve">The torque limiting feature relies on having accurate motor information and </w:t>
      </w:r>
      <w:r w:rsidR="003277E6">
        <w:t xml:space="preserve">successfully performing </w:t>
      </w:r>
      <w:r>
        <w:t>the auto-tuning procedure prior to operation.</w:t>
      </w:r>
    </w:p>
    <w:p w:rsidR="00FC5465" w:rsidRDefault="00FC5465">
      <w:r>
        <w:br w:type="page"/>
      </w:r>
    </w:p>
    <w:p w:rsidR="00444F7B" w:rsidRDefault="00DA37D4" w:rsidP="00444F7B">
      <w:pPr>
        <w:jc w:val="both"/>
      </w:pPr>
      <w:r>
        <w:rPr>
          <w:noProof/>
        </w:rPr>
        <w:lastRenderedPageBreak/>
        <w:drawing>
          <wp:anchor distT="0" distB="0" distL="114300" distR="114300" simplePos="0" relativeHeight="251679744" behindDoc="0" locked="0" layoutInCell="1" allowOverlap="1">
            <wp:simplePos x="0" y="0"/>
            <wp:positionH relativeFrom="column">
              <wp:posOffset>1270</wp:posOffset>
            </wp:positionH>
            <wp:positionV relativeFrom="line">
              <wp:posOffset>-1270</wp:posOffset>
            </wp:positionV>
            <wp:extent cx="2771140" cy="2075180"/>
            <wp:effectExtent l="19050" t="19050" r="10160" b="20320"/>
            <wp:wrapSquare wrapText="bothSides"/>
            <wp:docPr id="22" name="Picture 27" descr="Operation 0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peration 08.png"/>
                    <pic:cNvPicPr/>
                  </pic:nvPicPr>
                  <pic:blipFill>
                    <a:blip r:embed="rId38" cstate="print"/>
                    <a:stretch>
                      <a:fillRect/>
                    </a:stretch>
                  </pic:blipFill>
                  <pic:spPr>
                    <a:xfrm>
                      <a:off x="0" y="0"/>
                      <a:ext cx="2771140" cy="2075180"/>
                    </a:xfrm>
                    <a:prstGeom prst="rect">
                      <a:avLst/>
                    </a:prstGeom>
                    <a:ln>
                      <a:solidFill>
                        <a:schemeClr val="tx1"/>
                      </a:solidFill>
                    </a:ln>
                  </pic:spPr>
                </pic:pic>
              </a:graphicData>
            </a:graphic>
          </wp:anchor>
        </w:drawing>
      </w:r>
      <w:r w:rsidR="00C31614">
        <w:t xml:space="preserve">In addition to limiting torque, the </w:t>
      </w:r>
      <w:proofErr w:type="spellStart"/>
      <w:r w:rsidR="00C31614">
        <w:t>OptiPump</w:t>
      </w:r>
      <w:proofErr w:type="spellEnd"/>
      <w:r w:rsidR="00C31614">
        <w:t xml:space="preserve"> PC controller can limit motor current to provide anothe</w:t>
      </w:r>
      <w:r w:rsidR="005F3D3A">
        <w:t>r layer of equipment protection, and can be enabled using the Current Limit parameter. All limits are set in Motor Current Amps, and automatically take into account the configured transformer ratio.</w:t>
      </w:r>
    </w:p>
    <w:p w:rsidR="00DA37D4" w:rsidRDefault="005F3D3A" w:rsidP="005F3D3A">
      <w:pPr>
        <w:jc w:val="both"/>
      </w:pPr>
      <w:r>
        <w:t xml:space="preserve">For applications where higher or lower starting current is required, a Start Limit can be configured that differs from the Run Limit. The Start Limit applies for the Start Time during startup. After the Start Time elapses, the Run Limit </w:t>
      </w:r>
      <w:r w:rsidR="00DE0820">
        <w:t>applies</w:t>
      </w:r>
      <w:r>
        <w:t>.</w:t>
      </w:r>
      <w:r w:rsidR="00444F7B">
        <w:t xml:space="preserve"> </w:t>
      </w:r>
    </w:p>
    <w:p w:rsidR="005F3D3A" w:rsidRDefault="005F3D3A" w:rsidP="005F3D3A">
      <w:pPr>
        <w:jc w:val="both"/>
      </w:pPr>
      <w:r>
        <w:t>As with torque limiting, current limiting relies on having accurate motor information configured, and the auto-tuning procedure performed prior to operation.</w:t>
      </w:r>
    </w:p>
    <w:p w:rsidR="000D3799" w:rsidRDefault="000D3799" w:rsidP="00F6288F"/>
    <w:p w:rsidR="00DA37D4" w:rsidRDefault="00DA37D4" w:rsidP="001C161C">
      <w:pPr>
        <w:jc w:val="both"/>
      </w:pPr>
      <w:r>
        <w:rPr>
          <w:noProof/>
        </w:rPr>
        <w:drawing>
          <wp:anchor distT="0" distB="0" distL="114300" distR="114300" simplePos="0" relativeHeight="251680768" behindDoc="0" locked="0" layoutInCell="1" allowOverlap="1">
            <wp:simplePos x="0" y="0"/>
            <wp:positionH relativeFrom="column">
              <wp:posOffset>1270</wp:posOffset>
            </wp:positionH>
            <wp:positionV relativeFrom="line">
              <wp:posOffset>3175</wp:posOffset>
            </wp:positionV>
            <wp:extent cx="2767330" cy="2075180"/>
            <wp:effectExtent l="19050" t="19050" r="13970" b="20320"/>
            <wp:wrapSquare wrapText="bothSides"/>
            <wp:docPr id="24" name="Picture 32" descr="Operati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11.png"/>
                    <pic:cNvPicPr/>
                  </pic:nvPicPr>
                  <pic:blipFill>
                    <a:blip r:embed="rId39" cstate="print"/>
                    <a:stretch>
                      <a:fillRect/>
                    </a:stretch>
                  </pic:blipFill>
                  <pic:spPr>
                    <a:xfrm>
                      <a:off x="0" y="0"/>
                      <a:ext cx="2767330" cy="2075180"/>
                    </a:xfrm>
                    <a:prstGeom prst="rect">
                      <a:avLst/>
                    </a:prstGeom>
                    <a:ln>
                      <a:solidFill>
                        <a:schemeClr val="tx1"/>
                      </a:solidFill>
                    </a:ln>
                  </pic:spPr>
                </pic:pic>
              </a:graphicData>
            </a:graphic>
          </wp:anchor>
        </w:drawing>
      </w:r>
      <w:r w:rsidR="001C161C">
        <w:t xml:space="preserve">When enabled, </w:t>
      </w:r>
      <w:r w:rsidR="005F3D3A">
        <w:t>Minimum Speed Detection allows</w:t>
      </w:r>
      <w:r w:rsidR="001C161C">
        <w:t xml:space="preserve"> the controller to detect that the motor is running at or below the set Minimum Speed, and shut down after a predetermined time. This provides extra equipment protection for conditions that result in the output speed being pushed lower than the desired speed, such as current or torque limiting strongly engaging for an extended period of time.</w:t>
      </w:r>
    </w:p>
    <w:p w:rsidR="001C161C" w:rsidRDefault="001C161C" w:rsidP="001C161C">
      <w:pPr>
        <w:jc w:val="both"/>
      </w:pPr>
      <w:r>
        <w:t xml:space="preserve">The detection of a minimum speed condition will be ignored for the time set in Start Delay at startup. After the Start Delay elapses, the Detection Delay will apply. Once a minimum speed condition is detected after the Start Delay, the condition must remain present for the time set in Detection Delay in order to trigger a </w:t>
      </w:r>
      <w:r w:rsidR="008023C4">
        <w:t>reaction to the</w:t>
      </w:r>
      <w:r>
        <w:t xml:space="preserve"> condition.</w:t>
      </w:r>
    </w:p>
    <w:p w:rsidR="001C161C" w:rsidRDefault="001C161C" w:rsidP="001C161C">
      <w:pPr>
        <w:jc w:val="both"/>
      </w:pPr>
      <w:r>
        <w:t>Once a minimum speed condition is set, the Reaction will apply. The Reaction to the condition can be to shutdown the system or simply indicate the condition as an alarm. Both of these conditions can be configured for manual or time</w:t>
      </w:r>
      <w:r w:rsidR="008023C4">
        <w:t>d</w:t>
      </w:r>
      <w:r>
        <w:t xml:space="preserve"> reset.</w:t>
      </w:r>
    </w:p>
    <w:p w:rsidR="001C161C" w:rsidRPr="001C161C" w:rsidRDefault="001C161C" w:rsidP="00DD6ED4">
      <w:pPr>
        <w:spacing w:after="0"/>
        <w:jc w:val="both"/>
        <w:rPr>
          <w:b/>
        </w:rPr>
      </w:pPr>
      <w:r w:rsidRPr="001C161C">
        <w:rPr>
          <w:b/>
        </w:rPr>
        <w:t>Reaction</w:t>
      </w:r>
    </w:p>
    <w:p w:rsidR="001C161C" w:rsidRPr="001C161C" w:rsidRDefault="001C161C" w:rsidP="00DD6ED4">
      <w:pPr>
        <w:spacing w:after="0"/>
        <w:jc w:val="both"/>
        <w:rPr>
          <w:i/>
        </w:rPr>
      </w:pPr>
      <w:r w:rsidRPr="001C161C">
        <w:rPr>
          <w:i/>
        </w:rPr>
        <w:t>Shutdown – Requires manual reset.</w:t>
      </w:r>
    </w:p>
    <w:p w:rsidR="001C161C" w:rsidRPr="001C161C" w:rsidRDefault="001C161C" w:rsidP="00DD6ED4">
      <w:pPr>
        <w:spacing w:after="0"/>
        <w:jc w:val="both"/>
        <w:rPr>
          <w:i/>
        </w:rPr>
      </w:pPr>
      <w:proofErr w:type="gramStart"/>
      <w:r w:rsidRPr="001C161C">
        <w:rPr>
          <w:i/>
        </w:rPr>
        <w:t>Shutdown – Restart after Restart Delay.</w:t>
      </w:r>
      <w:proofErr w:type="gramEnd"/>
    </w:p>
    <w:p w:rsidR="001C161C" w:rsidRPr="001C161C" w:rsidRDefault="001C161C" w:rsidP="00DD6ED4">
      <w:pPr>
        <w:spacing w:after="0"/>
        <w:jc w:val="both"/>
        <w:rPr>
          <w:i/>
        </w:rPr>
      </w:pPr>
      <w:r w:rsidRPr="001C161C">
        <w:rPr>
          <w:i/>
        </w:rPr>
        <w:t>Alarm indication – Requires manual reset.</w:t>
      </w:r>
    </w:p>
    <w:p w:rsidR="00DD6ED4" w:rsidRPr="001C161C" w:rsidRDefault="001C161C" w:rsidP="00DD6ED4">
      <w:pPr>
        <w:spacing w:after="0"/>
        <w:jc w:val="both"/>
        <w:rPr>
          <w:i/>
        </w:rPr>
      </w:pPr>
      <w:proofErr w:type="gramStart"/>
      <w:r w:rsidRPr="001C161C">
        <w:rPr>
          <w:i/>
        </w:rPr>
        <w:t>Alarm indication – Clears after Restart Dela</w:t>
      </w:r>
      <w:r w:rsidR="00DD6ED4">
        <w:rPr>
          <w:i/>
        </w:rPr>
        <w:t>y.</w:t>
      </w:r>
      <w:proofErr w:type="gramEnd"/>
    </w:p>
    <w:p w:rsidR="001C161C" w:rsidRDefault="001C161C" w:rsidP="00F6288F"/>
    <w:p w:rsidR="00E83F3E" w:rsidRDefault="00E83F3E" w:rsidP="008023C4">
      <w:pPr>
        <w:jc w:val="both"/>
      </w:pPr>
    </w:p>
    <w:p w:rsidR="00DA37D4" w:rsidRDefault="00E83F3E" w:rsidP="008023C4">
      <w:pPr>
        <w:jc w:val="both"/>
      </w:pPr>
      <w:r>
        <w:rPr>
          <w:noProof/>
        </w:rPr>
        <w:lastRenderedPageBreak/>
        <w:drawing>
          <wp:anchor distT="0" distB="0" distL="114300" distR="114300" simplePos="0" relativeHeight="251681792" behindDoc="0" locked="0" layoutInCell="1" allowOverlap="1">
            <wp:simplePos x="0" y="0"/>
            <wp:positionH relativeFrom="column">
              <wp:posOffset>-5715</wp:posOffset>
            </wp:positionH>
            <wp:positionV relativeFrom="line">
              <wp:posOffset>0</wp:posOffset>
            </wp:positionV>
            <wp:extent cx="2767330" cy="2075180"/>
            <wp:effectExtent l="19050" t="19050" r="13970" b="20320"/>
            <wp:wrapSquare wrapText="bothSides"/>
            <wp:docPr id="25" name="Picture 42" descr="Operat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12.png"/>
                    <pic:cNvPicPr/>
                  </pic:nvPicPr>
                  <pic:blipFill>
                    <a:blip r:embed="rId40" cstate="print"/>
                    <a:stretch>
                      <a:fillRect/>
                    </a:stretch>
                  </pic:blipFill>
                  <pic:spPr>
                    <a:xfrm>
                      <a:off x="0" y="0"/>
                      <a:ext cx="2767330" cy="2075180"/>
                    </a:xfrm>
                    <a:prstGeom prst="rect">
                      <a:avLst/>
                    </a:prstGeom>
                    <a:ln>
                      <a:solidFill>
                        <a:schemeClr val="tx1"/>
                      </a:solidFill>
                    </a:ln>
                  </pic:spPr>
                </pic:pic>
              </a:graphicData>
            </a:graphic>
          </wp:anchor>
        </w:drawing>
      </w:r>
      <w:r w:rsidR="008023C4">
        <w:t xml:space="preserve">In the event of a VFD-related fault, the </w:t>
      </w:r>
      <w:proofErr w:type="spellStart"/>
      <w:r w:rsidR="008023C4">
        <w:t>OptiPump</w:t>
      </w:r>
      <w:proofErr w:type="spellEnd"/>
      <w:r w:rsidR="008023C4">
        <w:t xml:space="preserve"> PC controller can be configured to automatically reset the fault condition by enabling the Auto Reset parameter. The controller will wait for the time configured in Restart Delay before initiating the </w:t>
      </w:r>
      <w:r w:rsidR="00DE0820">
        <w:t>restart</w:t>
      </w:r>
      <w:r w:rsidR="008023C4">
        <w:t>.</w:t>
      </w:r>
    </w:p>
    <w:p w:rsidR="008023C4" w:rsidRDefault="008023C4" w:rsidP="008023C4">
      <w:pPr>
        <w:jc w:val="both"/>
      </w:pPr>
      <w:r>
        <w:t>The Auto Reset feature is recommended to be disabled in order to catch and notify the user of a potential issue with the application or equipment. If needed as a short-term bypass or for dealing with a known site-related issue, the Auto Reset feature can be enabled until the issue can be fully resolved. In general, VFD-related faults should not occur during proper and normal operation of the equipment.</w:t>
      </w:r>
    </w:p>
    <w:p w:rsidR="008023C4" w:rsidRDefault="008023C4" w:rsidP="00F6288F"/>
    <w:p w:rsidR="00DA37D4" w:rsidRDefault="00DA37D4" w:rsidP="007E5D95">
      <w:pPr>
        <w:jc w:val="both"/>
      </w:pPr>
      <w:r>
        <w:rPr>
          <w:noProof/>
        </w:rPr>
        <w:drawing>
          <wp:anchor distT="0" distB="0" distL="114300" distR="114300" simplePos="0" relativeHeight="251682816" behindDoc="0" locked="0" layoutInCell="1" allowOverlap="1">
            <wp:simplePos x="0" y="0"/>
            <wp:positionH relativeFrom="column">
              <wp:posOffset>0</wp:posOffset>
            </wp:positionH>
            <wp:positionV relativeFrom="line">
              <wp:posOffset>0</wp:posOffset>
            </wp:positionV>
            <wp:extent cx="2746556" cy="2056312"/>
            <wp:effectExtent l="19050" t="19050" r="15694" b="20138"/>
            <wp:wrapSquare wrapText="bothSides"/>
            <wp:docPr id="27" name="Picture 43" descr="Operatio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13.png"/>
                    <pic:cNvPicPr/>
                  </pic:nvPicPr>
                  <pic:blipFill>
                    <a:blip r:embed="rId41" cstate="print"/>
                    <a:stretch>
                      <a:fillRect/>
                    </a:stretch>
                  </pic:blipFill>
                  <pic:spPr>
                    <a:xfrm>
                      <a:off x="0" y="0"/>
                      <a:ext cx="2746556" cy="2056312"/>
                    </a:xfrm>
                    <a:prstGeom prst="rect">
                      <a:avLst/>
                    </a:prstGeom>
                    <a:ln>
                      <a:solidFill>
                        <a:schemeClr val="tx1"/>
                      </a:solidFill>
                    </a:ln>
                  </pic:spPr>
                </pic:pic>
              </a:graphicData>
            </a:graphic>
          </wp:anchor>
        </w:drawing>
      </w:r>
      <w:r w:rsidR="008023C4">
        <w:t xml:space="preserve">In some circumstances, allowing the controller to override the desired speed for a period of time at startup can be beneficial. </w:t>
      </w:r>
      <w:r w:rsidR="007E5D95">
        <w:t>Enabling the parameter Start Speed will override the normal operating mode speed to the Startup Speed for the time set in Timer.</w:t>
      </w:r>
    </w:p>
    <w:p w:rsidR="008023C4" w:rsidRDefault="007E5D95" w:rsidP="00F6288F">
      <w:r>
        <w:t>Once the time set in Timer elapses, the Start Speed parameters no longer apply until the system stops, and the cycle starts over again.</w:t>
      </w:r>
    </w:p>
    <w:p w:rsidR="008023C4" w:rsidRDefault="008023C4" w:rsidP="00F6288F"/>
    <w:p w:rsidR="007E5D95" w:rsidRDefault="007E5D95" w:rsidP="00F628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tblPr>
      <w:tblGrid>
        <w:gridCol w:w="9504"/>
      </w:tblGrid>
      <w:tr w:rsidR="00DA37D4" w:rsidTr="007E5D95">
        <w:tc>
          <w:tcPr>
            <w:tcW w:w="9504" w:type="dxa"/>
            <w:shd w:val="clear" w:color="auto" w:fill="365F91" w:themeFill="accent1" w:themeFillShade="BF"/>
          </w:tcPr>
          <w:p w:rsidR="00DA37D4" w:rsidRPr="00DA37D4" w:rsidRDefault="00DA37D4" w:rsidP="00F6288F">
            <w:pPr>
              <w:rPr>
                <w:b/>
                <w:color w:val="FFFFFF" w:themeColor="background1"/>
              </w:rPr>
            </w:pPr>
            <w:r w:rsidRPr="00DA37D4">
              <w:rPr>
                <w:b/>
                <w:color w:val="FFFFFF" w:themeColor="background1"/>
              </w:rPr>
              <w:t>Analog Input Parameters</w:t>
            </w:r>
          </w:p>
        </w:tc>
      </w:tr>
    </w:tbl>
    <w:p w:rsidR="007E5D95" w:rsidRDefault="007E5D95" w:rsidP="00F628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4"/>
        <w:gridCol w:w="435"/>
        <w:gridCol w:w="4535"/>
      </w:tblGrid>
      <w:tr w:rsidR="003211FE" w:rsidTr="00A74D47">
        <w:tc>
          <w:tcPr>
            <w:tcW w:w="4534" w:type="dxa"/>
            <w:tcMar>
              <w:left w:w="72" w:type="dxa"/>
              <w:bottom w:w="72" w:type="dxa"/>
              <w:right w:w="72" w:type="dxa"/>
            </w:tcMar>
          </w:tcPr>
          <w:p w:rsidR="003211FE" w:rsidRDefault="003211FE" w:rsidP="00A74D47">
            <w:pPr>
              <w:jc w:val="center"/>
            </w:pPr>
            <w:r>
              <w:rPr>
                <w:noProof/>
              </w:rPr>
              <w:drawing>
                <wp:inline distT="0" distB="0" distL="0" distR="0">
                  <wp:extent cx="2743583" cy="2053400"/>
                  <wp:effectExtent l="19050" t="19050" r="18667" b="23050"/>
                  <wp:docPr id="54"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42" cstate="print"/>
                          <a:stretch>
                            <a:fillRect/>
                          </a:stretch>
                        </pic:blipFill>
                        <pic:spPr>
                          <a:xfrm>
                            <a:off x="0" y="0"/>
                            <a:ext cx="2743583" cy="2053400"/>
                          </a:xfrm>
                          <a:prstGeom prst="rect">
                            <a:avLst/>
                          </a:prstGeom>
                          <a:ln>
                            <a:solidFill>
                              <a:schemeClr val="tx1"/>
                            </a:solidFill>
                          </a:ln>
                        </pic:spPr>
                      </pic:pic>
                    </a:graphicData>
                  </a:graphic>
                </wp:inline>
              </w:drawing>
            </w:r>
          </w:p>
        </w:tc>
        <w:tc>
          <w:tcPr>
            <w:tcW w:w="435" w:type="dxa"/>
          </w:tcPr>
          <w:p w:rsidR="003211FE" w:rsidRDefault="003211FE" w:rsidP="00A74D47">
            <w:pPr>
              <w:jc w:val="center"/>
              <w:rPr>
                <w:noProof/>
              </w:rPr>
            </w:pPr>
          </w:p>
        </w:tc>
        <w:tc>
          <w:tcPr>
            <w:tcW w:w="4535" w:type="dxa"/>
            <w:tcMar>
              <w:left w:w="72" w:type="dxa"/>
              <w:bottom w:w="72" w:type="dxa"/>
              <w:right w:w="72" w:type="dxa"/>
            </w:tcMar>
          </w:tcPr>
          <w:p w:rsidR="003211FE" w:rsidRDefault="003211FE" w:rsidP="00A74D47">
            <w:pPr>
              <w:jc w:val="center"/>
            </w:pPr>
            <w:r>
              <w:rPr>
                <w:noProof/>
              </w:rPr>
              <w:drawing>
                <wp:inline distT="0" distB="0" distL="0" distR="0">
                  <wp:extent cx="2743583" cy="2053400"/>
                  <wp:effectExtent l="19050" t="19050" r="18667" b="23050"/>
                  <wp:docPr id="55" name="Picture 45" descr="Analo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2.png"/>
                          <pic:cNvPicPr/>
                        </pic:nvPicPr>
                        <pic:blipFill>
                          <a:blip r:embed="rId43" cstate="print"/>
                          <a:stretch>
                            <a:fillRect/>
                          </a:stretch>
                        </pic:blipFill>
                        <pic:spPr>
                          <a:xfrm>
                            <a:off x="0" y="0"/>
                            <a:ext cx="2743583" cy="2053400"/>
                          </a:xfrm>
                          <a:prstGeom prst="rect">
                            <a:avLst/>
                          </a:prstGeom>
                          <a:ln>
                            <a:solidFill>
                              <a:schemeClr val="tx1"/>
                            </a:solidFill>
                          </a:ln>
                        </pic:spPr>
                      </pic:pic>
                    </a:graphicData>
                  </a:graphic>
                </wp:inline>
              </w:drawing>
            </w:r>
          </w:p>
        </w:tc>
      </w:tr>
    </w:tbl>
    <w:p w:rsidR="003211FE" w:rsidRDefault="003211FE" w:rsidP="00F6288F"/>
    <w:p w:rsidR="003211FE" w:rsidRDefault="008A4E53" w:rsidP="008A4E53">
      <w:pPr>
        <w:jc w:val="both"/>
      </w:pPr>
      <w:r>
        <w:lastRenderedPageBreak/>
        <w:t>The analog input</w:t>
      </w:r>
      <w:r w:rsidR="003211FE">
        <w:t xml:space="preserve"> screens are responsible for configuring all aspects of each associated analog input. For ease of use, the current input value (</w:t>
      </w:r>
      <w:proofErr w:type="spellStart"/>
      <w:r w:rsidR="003211FE">
        <w:t>mA</w:t>
      </w:r>
      <w:proofErr w:type="spellEnd"/>
      <w:r w:rsidR="003211FE">
        <w:t xml:space="preserve"> or VDC) is displayed at the top of the screen.</w:t>
      </w:r>
    </w:p>
    <w:p w:rsidR="008A4E53" w:rsidRDefault="008A4E53" w:rsidP="008A4E53">
      <w:pPr>
        <w:jc w:val="both"/>
      </w:pPr>
      <w:r>
        <w:t xml:space="preserve">The Input Name / Description </w:t>
      </w:r>
      <w:proofErr w:type="gramStart"/>
      <w:r>
        <w:t>is</w:t>
      </w:r>
      <w:proofErr w:type="gramEnd"/>
      <w:r>
        <w:t xml:space="preserve"> a user-defined name for the input that will be displayed on the Home Screen</w:t>
      </w:r>
      <w:r w:rsidR="00494DCB">
        <w:t xml:space="preserve"> in the event of an alarm or shutdown</w:t>
      </w:r>
      <w:r>
        <w:t>, and provides a more application or site-specific meaning than a generalized name.</w:t>
      </w:r>
    </w:p>
    <w:p w:rsidR="00A74D47" w:rsidRDefault="00A74D47" w:rsidP="008A4E53">
      <w:pPr>
        <w:jc w:val="both"/>
      </w:pPr>
    </w:p>
    <w:p w:rsidR="008A4E53" w:rsidRDefault="008A4E53" w:rsidP="008A4E53">
      <w:pPr>
        <w:jc w:val="both"/>
      </w:pPr>
      <w:r>
        <w:t xml:space="preserve">As part of the commissioning process, the analog inputs </w:t>
      </w:r>
      <w:r w:rsidR="00A74D47">
        <w:t>should</w:t>
      </w:r>
      <w:r>
        <w:t xml:space="preserve"> be scaled into meaningful engineering units. The Low Range, High Range, and Units parameters scale the 4-20 </w:t>
      </w:r>
      <w:proofErr w:type="spellStart"/>
      <w:r>
        <w:t>mA</w:t>
      </w:r>
      <w:proofErr w:type="spellEnd"/>
      <w:r>
        <w:t xml:space="preserve"> or 0-10 VDC inputs.</w:t>
      </w:r>
    </w:p>
    <w:p w:rsidR="00DE0820" w:rsidRDefault="008A4E53" w:rsidP="00DE0820">
      <w:pPr>
        <w:spacing w:after="0"/>
        <w:rPr>
          <w:b/>
        </w:rPr>
      </w:pPr>
      <w:r w:rsidRPr="008A4E53">
        <w:rPr>
          <w:b/>
        </w:rPr>
        <w:t>Low Range</w:t>
      </w:r>
    </w:p>
    <w:p w:rsidR="008A4E53" w:rsidRDefault="008A4E53" w:rsidP="008A4E53">
      <w:proofErr w:type="gramStart"/>
      <w:r>
        <w:t xml:space="preserve">The display value for 4 </w:t>
      </w:r>
      <w:proofErr w:type="spellStart"/>
      <w:r>
        <w:t>mA</w:t>
      </w:r>
      <w:proofErr w:type="spellEnd"/>
      <w:r>
        <w:t xml:space="preserve"> or 0 VDC.</w:t>
      </w:r>
      <w:proofErr w:type="gramEnd"/>
    </w:p>
    <w:p w:rsidR="00DE0820" w:rsidRDefault="008A4E53" w:rsidP="00DE0820">
      <w:pPr>
        <w:spacing w:after="0"/>
        <w:rPr>
          <w:b/>
        </w:rPr>
      </w:pPr>
      <w:r w:rsidRPr="008A4E53">
        <w:rPr>
          <w:b/>
        </w:rPr>
        <w:t>High Range</w:t>
      </w:r>
    </w:p>
    <w:p w:rsidR="008A4E53" w:rsidRDefault="008A4E53" w:rsidP="008A4E53">
      <w:proofErr w:type="gramStart"/>
      <w:r>
        <w:t xml:space="preserve">The display value for 20 </w:t>
      </w:r>
      <w:proofErr w:type="spellStart"/>
      <w:r>
        <w:t>mA</w:t>
      </w:r>
      <w:proofErr w:type="spellEnd"/>
      <w:r>
        <w:t xml:space="preserve"> or 10 VDC.</w:t>
      </w:r>
      <w:proofErr w:type="gramEnd"/>
    </w:p>
    <w:p w:rsidR="00DE0820" w:rsidRDefault="008A4E53" w:rsidP="00DE0820">
      <w:pPr>
        <w:spacing w:after="0"/>
        <w:rPr>
          <w:b/>
          <w:i/>
        </w:rPr>
      </w:pPr>
      <w:r w:rsidRPr="008A4E53">
        <w:rPr>
          <w:b/>
          <w:i/>
        </w:rPr>
        <w:t>Units</w:t>
      </w:r>
    </w:p>
    <w:p w:rsidR="008A4E53" w:rsidRDefault="00A74D47" w:rsidP="008A4E53">
      <w:r>
        <w:t xml:space="preserve">Up to </w:t>
      </w:r>
      <w:r w:rsidR="008A4E53">
        <w:t>5 characters that represent the engineering units associated with the input.</w:t>
      </w:r>
    </w:p>
    <w:p w:rsidR="00A74D47" w:rsidRDefault="00A74D47" w:rsidP="008A4E53"/>
    <w:p w:rsidR="007E5D95" w:rsidRDefault="00A74D47" w:rsidP="00A74D47">
      <w:pPr>
        <w:jc w:val="both"/>
      </w:pPr>
      <w:r>
        <w:t xml:space="preserve">The analog input alarms and shutdowns are also configured on these screens. The units displayed next to the low and high </w:t>
      </w:r>
      <w:proofErr w:type="spellStart"/>
      <w:r>
        <w:t>setpoints</w:t>
      </w:r>
      <w:proofErr w:type="spellEnd"/>
      <w:r>
        <w:t xml:space="preserve"> will change based on the value enter</w:t>
      </w:r>
      <w:r w:rsidR="00DE0820">
        <w:t>ed</w:t>
      </w:r>
      <w:r>
        <w:t xml:space="preserve"> in </w:t>
      </w:r>
      <w:r w:rsidR="00DE0820">
        <w:t xml:space="preserve">the </w:t>
      </w:r>
      <w:r>
        <w:t>Units parameter.</w:t>
      </w:r>
    </w:p>
    <w:p w:rsidR="00A74D47" w:rsidRDefault="00A74D47" w:rsidP="00A74D47">
      <w:pPr>
        <w:spacing w:after="0"/>
        <w:rPr>
          <w:b/>
        </w:rPr>
      </w:pPr>
      <w:r w:rsidRPr="00A74D47">
        <w:rPr>
          <w:b/>
        </w:rPr>
        <w:t>Low</w:t>
      </w:r>
      <w:r>
        <w:rPr>
          <w:b/>
        </w:rPr>
        <w:t>/High</w:t>
      </w:r>
      <w:r w:rsidRPr="00A74D47">
        <w:rPr>
          <w:b/>
        </w:rPr>
        <w:t xml:space="preserve"> Shutdown/Alarm</w:t>
      </w:r>
    </w:p>
    <w:p w:rsidR="00A74D47" w:rsidRPr="00A74D47" w:rsidRDefault="00A74D47" w:rsidP="00A74D47">
      <w:pPr>
        <w:jc w:val="both"/>
      </w:pPr>
      <w:proofErr w:type="spellStart"/>
      <w:r>
        <w:t>Setpoint</w:t>
      </w:r>
      <w:proofErr w:type="spellEnd"/>
      <w:r>
        <w:t xml:space="preserve"> based on the scaled (engineering units) of the analog input that triggers an alarm or shutdown. For a Low Shutdown/Alarm, the value must be equal to or less than the </w:t>
      </w:r>
      <w:proofErr w:type="spellStart"/>
      <w:r>
        <w:t>setpoint</w:t>
      </w:r>
      <w:proofErr w:type="spellEnd"/>
      <w:r>
        <w:t xml:space="preserve">. For a High Shutdown/Alarm, the value must be equal to or greater than the </w:t>
      </w:r>
      <w:proofErr w:type="spellStart"/>
      <w:r>
        <w:t>setpoint</w:t>
      </w:r>
      <w:proofErr w:type="spellEnd"/>
      <w:r>
        <w:t>.</w:t>
      </w:r>
    </w:p>
    <w:p w:rsidR="00A74D47" w:rsidRDefault="00A74D47" w:rsidP="00DD6ED4">
      <w:pPr>
        <w:spacing w:after="0"/>
        <w:rPr>
          <w:b/>
        </w:rPr>
      </w:pPr>
      <w:r>
        <w:rPr>
          <w:b/>
        </w:rPr>
        <w:t xml:space="preserve">Low/High </w:t>
      </w:r>
      <w:r w:rsidRPr="00A74D47">
        <w:rPr>
          <w:b/>
        </w:rPr>
        <w:t>Start Delay</w:t>
      </w:r>
    </w:p>
    <w:p w:rsidR="00A74D47" w:rsidRPr="00A74D47" w:rsidRDefault="00A74D47" w:rsidP="00DD6ED4">
      <w:pPr>
        <w:jc w:val="both"/>
      </w:pPr>
      <w:r>
        <w:t xml:space="preserve">The </w:t>
      </w:r>
      <w:r w:rsidR="00DD6ED4">
        <w:t>low or high analog input condition will be ignored for the time set in Start Delay during startup.</w:t>
      </w:r>
    </w:p>
    <w:p w:rsidR="00A74D47" w:rsidRDefault="00A74D47" w:rsidP="00DD6ED4">
      <w:pPr>
        <w:spacing w:after="0"/>
        <w:rPr>
          <w:b/>
        </w:rPr>
      </w:pPr>
      <w:r>
        <w:rPr>
          <w:b/>
        </w:rPr>
        <w:t xml:space="preserve">Low/High </w:t>
      </w:r>
      <w:r w:rsidRPr="00A74D47">
        <w:rPr>
          <w:b/>
        </w:rPr>
        <w:t>Detect Delay</w:t>
      </w:r>
    </w:p>
    <w:p w:rsidR="00DD6ED4" w:rsidRPr="00DD6ED4" w:rsidRDefault="00DD6ED4" w:rsidP="00DD6ED4">
      <w:pPr>
        <w:jc w:val="both"/>
      </w:pPr>
      <w:r w:rsidRPr="00DD6ED4">
        <w:t>The low or high analog input condition must be present for the time set in Detect Delay after the Start Delay has elapsed before an alarm or shutdown will be set.</w:t>
      </w:r>
    </w:p>
    <w:p w:rsidR="00A74D47" w:rsidRDefault="00A74D47" w:rsidP="00DD6ED4">
      <w:pPr>
        <w:spacing w:after="0"/>
        <w:rPr>
          <w:b/>
        </w:rPr>
      </w:pPr>
      <w:r>
        <w:rPr>
          <w:b/>
        </w:rPr>
        <w:t xml:space="preserve">Low/High </w:t>
      </w:r>
      <w:r w:rsidRPr="00A74D47">
        <w:rPr>
          <w:b/>
        </w:rPr>
        <w:t>Restart Delay</w:t>
      </w:r>
    </w:p>
    <w:p w:rsidR="00DD6ED4" w:rsidRPr="00DD6ED4" w:rsidRDefault="00DD6ED4" w:rsidP="00DD6ED4">
      <w:pPr>
        <w:jc w:val="both"/>
      </w:pPr>
      <w:r w:rsidRPr="00DD6ED4">
        <w:t>If a low or high alarm or shutdown has been set and the associated Low/High Action is configured to automatically clear or reset, the condition will automatically clear or reset after the time set in Restart Delay has elapsed.</w:t>
      </w:r>
    </w:p>
    <w:p w:rsidR="00A74D47" w:rsidRDefault="00A74D47" w:rsidP="00DD6ED4">
      <w:pPr>
        <w:spacing w:after="0"/>
        <w:rPr>
          <w:b/>
        </w:rPr>
      </w:pPr>
      <w:r w:rsidRPr="00A74D47">
        <w:rPr>
          <w:b/>
        </w:rPr>
        <w:t>Low/High Action</w:t>
      </w:r>
    </w:p>
    <w:p w:rsidR="00DD6ED4" w:rsidRPr="00DD6ED4" w:rsidRDefault="00DD6ED4" w:rsidP="00DD6ED4">
      <w:pPr>
        <w:spacing w:after="0"/>
        <w:rPr>
          <w:i/>
        </w:rPr>
      </w:pPr>
      <w:r w:rsidRPr="00DD6ED4">
        <w:rPr>
          <w:i/>
        </w:rPr>
        <w:t>Shutdown – Requires manual reset.</w:t>
      </w:r>
    </w:p>
    <w:p w:rsidR="00DD6ED4" w:rsidRPr="00DD6ED4" w:rsidRDefault="00DD6ED4" w:rsidP="00DD6ED4">
      <w:pPr>
        <w:spacing w:after="0"/>
        <w:rPr>
          <w:i/>
        </w:rPr>
      </w:pPr>
      <w:proofErr w:type="gramStart"/>
      <w:r w:rsidRPr="00DD6ED4">
        <w:rPr>
          <w:i/>
        </w:rPr>
        <w:t>Shutdown – Restart after Restart Delay.</w:t>
      </w:r>
      <w:proofErr w:type="gramEnd"/>
    </w:p>
    <w:p w:rsidR="00DD6ED4" w:rsidRPr="00DD6ED4" w:rsidRDefault="00DD6ED4" w:rsidP="00DD6ED4">
      <w:pPr>
        <w:spacing w:after="0"/>
        <w:rPr>
          <w:i/>
        </w:rPr>
      </w:pPr>
      <w:r w:rsidRPr="00DD6ED4">
        <w:rPr>
          <w:i/>
        </w:rPr>
        <w:t>Alarm Indication – Requires manual reset.</w:t>
      </w:r>
    </w:p>
    <w:p w:rsidR="00DD6ED4" w:rsidRPr="00DD6ED4" w:rsidRDefault="00DD6ED4" w:rsidP="00DD6ED4">
      <w:pPr>
        <w:spacing w:after="0"/>
        <w:rPr>
          <w:i/>
        </w:rPr>
      </w:pPr>
      <w:r w:rsidRPr="00DD6ED4">
        <w:rPr>
          <w:i/>
        </w:rPr>
        <w:t>Alarm Indication – Clears after Restart Delay.</w:t>
      </w:r>
    </w:p>
    <w:p w:rsidR="00DD6ED4" w:rsidRPr="00DD6ED4" w:rsidRDefault="00DD6ED4" w:rsidP="00DD6ED4">
      <w:pPr>
        <w:spacing w:after="0"/>
        <w:rPr>
          <w:i/>
        </w:rPr>
      </w:pPr>
      <w:r w:rsidRPr="00DD6ED4">
        <w:rPr>
          <w:i/>
        </w:rPr>
        <w:t>Monitor Only – No shutdown or alarm.</w:t>
      </w:r>
    </w:p>
    <w:p w:rsidR="00DD6ED4" w:rsidRDefault="00DD6ED4" w:rsidP="008512EF">
      <w:pPr>
        <w:rPr>
          <w:i/>
        </w:rPr>
      </w:pPr>
      <w:r w:rsidRPr="00DD6ED4">
        <w:rPr>
          <w:i/>
        </w:rPr>
        <w:lastRenderedPageBreak/>
        <w:t>Analog Input Disabled.</w:t>
      </w:r>
    </w:p>
    <w:p w:rsidR="00494DCB" w:rsidRPr="00DD6ED4" w:rsidRDefault="00494DCB" w:rsidP="00DD6ED4">
      <w:pPr>
        <w:spacing w:after="0"/>
        <w:rPr>
          <w:i/>
        </w:rPr>
      </w:pPr>
    </w:p>
    <w:tbl>
      <w:tblPr>
        <w:tblStyle w:val="TableGrid"/>
        <w:tblW w:w="0" w:type="auto"/>
        <w:tblCellMar>
          <w:top w:w="72" w:type="dxa"/>
          <w:left w:w="72" w:type="dxa"/>
          <w:bottom w:w="72" w:type="dxa"/>
          <w:right w:w="72" w:type="dxa"/>
        </w:tblCellMar>
        <w:tblLook w:val="04A0"/>
      </w:tblPr>
      <w:tblGrid>
        <w:gridCol w:w="9504"/>
      </w:tblGrid>
      <w:tr w:rsidR="007E5D95" w:rsidTr="00E83F3E">
        <w:tc>
          <w:tcPr>
            <w:tcW w:w="9504" w:type="dxa"/>
            <w:tcBorders>
              <w:top w:val="nil"/>
              <w:left w:val="nil"/>
              <w:bottom w:val="nil"/>
              <w:right w:val="nil"/>
            </w:tcBorders>
            <w:shd w:val="clear" w:color="auto" w:fill="365F91" w:themeFill="accent1" w:themeFillShade="BF"/>
          </w:tcPr>
          <w:p w:rsidR="007E5D95" w:rsidRPr="007E5D95" w:rsidRDefault="007E5D95" w:rsidP="00F6288F">
            <w:pPr>
              <w:rPr>
                <w:b/>
                <w:color w:val="FFFFFF" w:themeColor="background1"/>
              </w:rPr>
            </w:pPr>
            <w:r w:rsidRPr="007E5D95">
              <w:rPr>
                <w:b/>
                <w:color w:val="FFFFFF" w:themeColor="background1"/>
              </w:rPr>
              <w:t>Digital Input Parameters</w:t>
            </w:r>
          </w:p>
        </w:tc>
      </w:tr>
    </w:tbl>
    <w:p w:rsidR="0023140A" w:rsidRDefault="0023140A" w:rsidP="00F6288F"/>
    <w:p w:rsidR="0023140A" w:rsidRDefault="007E5D95" w:rsidP="00FC5465">
      <w:pPr>
        <w:jc w:val="both"/>
      </w:pPr>
      <w:r>
        <w:rPr>
          <w:noProof/>
        </w:rPr>
        <w:drawing>
          <wp:anchor distT="0" distB="0" distL="114300" distR="114300" simplePos="0" relativeHeight="251683840" behindDoc="0" locked="0" layoutInCell="1" allowOverlap="1">
            <wp:simplePos x="0" y="0"/>
            <wp:positionH relativeFrom="column">
              <wp:posOffset>0</wp:posOffset>
            </wp:positionH>
            <wp:positionV relativeFrom="line">
              <wp:posOffset>0</wp:posOffset>
            </wp:positionV>
            <wp:extent cx="2746556" cy="2056311"/>
            <wp:effectExtent l="19050" t="19050" r="15694" b="20139"/>
            <wp:wrapSquare wrapText="bothSides"/>
            <wp:docPr id="48" name="Picture 48" descr="Digital Input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Input 01.png"/>
                    <pic:cNvPicPr/>
                  </pic:nvPicPr>
                  <pic:blipFill>
                    <a:blip r:embed="rId44" cstate="print"/>
                    <a:stretch>
                      <a:fillRect/>
                    </a:stretch>
                  </pic:blipFill>
                  <pic:spPr>
                    <a:xfrm>
                      <a:off x="0" y="0"/>
                      <a:ext cx="2746556" cy="2056311"/>
                    </a:xfrm>
                    <a:prstGeom prst="rect">
                      <a:avLst/>
                    </a:prstGeom>
                    <a:ln>
                      <a:solidFill>
                        <a:schemeClr val="tx1"/>
                      </a:solidFill>
                    </a:ln>
                  </pic:spPr>
                </pic:pic>
              </a:graphicData>
            </a:graphic>
          </wp:anchor>
        </w:drawing>
      </w:r>
      <w:r w:rsidR="00FC5465">
        <w:t>T</w:t>
      </w:r>
      <w:r w:rsidR="00E83F3E">
        <w:t xml:space="preserve">he </w:t>
      </w:r>
      <w:proofErr w:type="spellStart"/>
      <w:r w:rsidR="00E83F3E">
        <w:t>OptiP</w:t>
      </w:r>
      <w:r w:rsidR="00DE0820">
        <w:t>ump</w:t>
      </w:r>
      <w:proofErr w:type="spellEnd"/>
      <w:r w:rsidR="00DE0820">
        <w:t xml:space="preserve"> PC controller has 5 general-purpose,</w:t>
      </w:r>
      <w:r w:rsidR="00E83F3E">
        <w:t xml:space="preserve"> digital inputs available for field use. As all 5 inputs are configured similarly, only the configuration screen for Digital Input X1 is shown to the left.</w:t>
      </w:r>
    </w:p>
    <w:p w:rsidR="00E83F3E" w:rsidRPr="00DE0820" w:rsidRDefault="00E83F3E" w:rsidP="00FC5465">
      <w:pPr>
        <w:jc w:val="both"/>
        <w:rPr>
          <w:color w:val="C00000"/>
        </w:rPr>
      </w:pPr>
      <w:r w:rsidRPr="00DE0820">
        <w:rPr>
          <w:color w:val="C00000"/>
        </w:rPr>
        <w:t>The digital inputs expect a dry contact closure between the input and the CM terminal. Do NOT apply external voltage of any level to the digital input. The input and/or VFD may be permanently damaged.</w:t>
      </w:r>
    </w:p>
    <w:p w:rsidR="00E83F3E" w:rsidRDefault="00E83F3E" w:rsidP="00E83F3E">
      <w:pPr>
        <w:jc w:val="both"/>
      </w:pPr>
      <w:r>
        <w:t>The digital input screens are responsible for configuring all aspects of each associated digital input. For ease of use, the current state of the input (OPEN or CLOSED) is displayed at the top of the screen.</w:t>
      </w:r>
    </w:p>
    <w:p w:rsidR="00F966DA" w:rsidRDefault="00F966DA" w:rsidP="00E83F3E">
      <w:pPr>
        <w:jc w:val="both"/>
      </w:pPr>
      <w:r>
        <w:t>In addition to providing alarm and shutdown capabilities, the general-purpose</w:t>
      </w:r>
      <w:r w:rsidR="00DE0820">
        <w:t>,</w:t>
      </w:r>
      <w:r>
        <w:t xml:space="preserve"> digital inputs can also be configured as momentary start/stop or maintained run inputs. These additional functions are selections of the Reaction parameter.</w:t>
      </w:r>
    </w:p>
    <w:p w:rsidR="00E83F3E" w:rsidRDefault="00E83F3E" w:rsidP="00E83F3E">
      <w:pPr>
        <w:jc w:val="both"/>
      </w:pPr>
      <w:r>
        <w:t>The Input Name is a user-defined name for the input that will be displayed on the Home Screen</w:t>
      </w:r>
      <w:r w:rsidR="00494DCB">
        <w:t xml:space="preserve"> in the event of an alarm or shutdown</w:t>
      </w:r>
      <w:r>
        <w:t>, and provides a more application or site-specific meaning than a generalized name.</w:t>
      </w:r>
    </w:p>
    <w:p w:rsidR="00494DCB" w:rsidRPr="00494DCB" w:rsidRDefault="00494DCB" w:rsidP="00494DCB">
      <w:pPr>
        <w:spacing w:after="0"/>
        <w:jc w:val="both"/>
        <w:rPr>
          <w:b/>
        </w:rPr>
      </w:pPr>
      <w:r w:rsidRPr="00494DCB">
        <w:rPr>
          <w:b/>
        </w:rPr>
        <w:t>Expected State</w:t>
      </w:r>
    </w:p>
    <w:p w:rsidR="00494DCB" w:rsidRPr="00494DCB" w:rsidRDefault="00494DCB" w:rsidP="00494DCB">
      <w:pPr>
        <w:spacing w:after="0"/>
        <w:jc w:val="both"/>
        <w:rPr>
          <w:i/>
        </w:rPr>
      </w:pPr>
      <w:r w:rsidRPr="00494DCB">
        <w:rPr>
          <w:i/>
        </w:rPr>
        <w:t xml:space="preserve">Normally </w:t>
      </w:r>
      <w:proofErr w:type="gramStart"/>
      <w:r w:rsidRPr="00494DCB">
        <w:rPr>
          <w:i/>
        </w:rPr>
        <w:t>Open</w:t>
      </w:r>
      <w:proofErr w:type="gramEnd"/>
      <w:r w:rsidRPr="00494DCB">
        <w:rPr>
          <w:i/>
        </w:rPr>
        <w:t xml:space="preserve"> – (NO) Active on contact close.</w:t>
      </w:r>
    </w:p>
    <w:p w:rsidR="00494DCB" w:rsidRPr="00494DCB" w:rsidRDefault="00494DCB" w:rsidP="00494DCB">
      <w:pPr>
        <w:jc w:val="both"/>
        <w:rPr>
          <w:i/>
        </w:rPr>
      </w:pPr>
      <w:r w:rsidRPr="00494DCB">
        <w:rPr>
          <w:i/>
        </w:rPr>
        <w:t>Normally Closed – (NC) Active on contact open.</w:t>
      </w:r>
    </w:p>
    <w:p w:rsidR="00E83F3E" w:rsidRDefault="00494DCB" w:rsidP="00F966DA">
      <w:pPr>
        <w:spacing w:after="0"/>
        <w:rPr>
          <w:b/>
        </w:rPr>
      </w:pPr>
      <w:r w:rsidRPr="00494DCB">
        <w:rPr>
          <w:b/>
        </w:rPr>
        <w:t>Start Delay</w:t>
      </w:r>
    </w:p>
    <w:p w:rsidR="00F966DA" w:rsidRPr="00F966DA" w:rsidRDefault="00F966DA" w:rsidP="00F966DA">
      <w:pPr>
        <w:jc w:val="both"/>
      </w:pPr>
      <w:r>
        <w:t>The active condition of the digital input will be ignored for the time set in Start Delay during startup.</w:t>
      </w:r>
    </w:p>
    <w:p w:rsidR="00494DCB" w:rsidRDefault="00494DCB" w:rsidP="003353A1">
      <w:pPr>
        <w:spacing w:after="0"/>
        <w:rPr>
          <w:b/>
        </w:rPr>
      </w:pPr>
      <w:r w:rsidRPr="00494DCB">
        <w:rPr>
          <w:b/>
        </w:rPr>
        <w:t>Detection Delay</w:t>
      </w:r>
    </w:p>
    <w:p w:rsidR="003353A1" w:rsidRPr="003353A1" w:rsidRDefault="003353A1" w:rsidP="003353A1">
      <w:pPr>
        <w:jc w:val="both"/>
      </w:pPr>
      <w:r w:rsidRPr="00DD6ED4">
        <w:t xml:space="preserve">The </w:t>
      </w:r>
      <w:r>
        <w:t>active</w:t>
      </w:r>
      <w:r w:rsidRPr="00DD6ED4">
        <w:t xml:space="preserve"> condition </w:t>
      </w:r>
      <w:r>
        <w:t xml:space="preserve">of the digital input </w:t>
      </w:r>
      <w:r w:rsidRPr="00DD6ED4">
        <w:t>must be present for the time set in Detect Delay after the Start Delay has elapsed before an alarm or shutdown will be set.</w:t>
      </w:r>
    </w:p>
    <w:p w:rsidR="00494DCB" w:rsidRDefault="00494DCB" w:rsidP="003353A1">
      <w:pPr>
        <w:spacing w:after="0"/>
        <w:rPr>
          <w:b/>
        </w:rPr>
      </w:pPr>
      <w:r w:rsidRPr="00494DCB">
        <w:rPr>
          <w:b/>
        </w:rPr>
        <w:t>Restart Delay</w:t>
      </w:r>
    </w:p>
    <w:p w:rsidR="003353A1" w:rsidRPr="003353A1" w:rsidRDefault="003353A1" w:rsidP="003353A1">
      <w:pPr>
        <w:jc w:val="both"/>
      </w:pPr>
      <w:r w:rsidRPr="00DD6ED4">
        <w:t xml:space="preserve">If </w:t>
      </w:r>
      <w:r>
        <w:t>an</w:t>
      </w:r>
      <w:r w:rsidRPr="00DD6ED4">
        <w:t xml:space="preserve"> alarm or shutdown has been set and the </w:t>
      </w:r>
      <w:r>
        <w:t>Reaction</w:t>
      </w:r>
      <w:r w:rsidRPr="00DD6ED4">
        <w:t xml:space="preserve"> is configured to automatically clear or reset, the condition will automatically clear or reset after the time set in Restart Delay has elapsed.</w:t>
      </w:r>
    </w:p>
    <w:p w:rsidR="00494DCB" w:rsidRPr="00494DCB" w:rsidRDefault="00494DCB" w:rsidP="00494DCB">
      <w:pPr>
        <w:spacing w:after="0"/>
        <w:rPr>
          <w:b/>
        </w:rPr>
      </w:pPr>
      <w:r w:rsidRPr="00494DCB">
        <w:rPr>
          <w:b/>
        </w:rPr>
        <w:t>Reaction</w:t>
      </w:r>
    </w:p>
    <w:p w:rsidR="00494DCB" w:rsidRDefault="00494DCB" w:rsidP="008512EF">
      <w:pPr>
        <w:spacing w:after="0"/>
        <w:jc w:val="both"/>
        <w:rPr>
          <w:i/>
        </w:rPr>
      </w:pPr>
      <w:r>
        <w:rPr>
          <w:i/>
        </w:rPr>
        <w:t>Shutdown – Requires manual reset.</w:t>
      </w:r>
    </w:p>
    <w:p w:rsidR="00494DCB" w:rsidRDefault="00494DCB" w:rsidP="008512EF">
      <w:pPr>
        <w:spacing w:after="0"/>
        <w:jc w:val="both"/>
        <w:rPr>
          <w:i/>
        </w:rPr>
      </w:pPr>
      <w:proofErr w:type="gramStart"/>
      <w:r>
        <w:rPr>
          <w:i/>
        </w:rPr>
        <w:t>Shutdown – Restart after Restart Delay.</w:t>
      </w:r>
      <w:proofErr w:type="gramEnd"/>
    </w:p>
    <w:p w:rsidR="00494DCB" w:rsidRDefault="00494DCB" w:rsidP="008512EF">
      <w:pPr>
        <w:spacing w:after="0"/>
        <w:jc w:val="both"/>
        <w:rPr>
          <w:i/>
        </w:rPr>
      </w:pPr>
      <w:r>
        <w:rPr>
          <w:i/>
        </w:rPr>
        <w:lastRenderedPageBreak/>
        <w:t>Alarm Indication – Requires manual reset.</w:t>
      </w:r>
    </w:p>
    <w:p w:rsidR="00F966DA" w:rsidRDefault="00F966DA" w:rsidP="008512EF">
      <w:pPr>
        <w:spacing w:after="0"/>
        <w:jc w:val="both"/>
        <w:rPr>
          <w:i/>
        </w:rPr>
      </w:pPr>
      <w:r>
        <w:rPr>
          <w:i/>
        </w:rPr>
        <w:t>Alarm Indication – Clears after Restart Delay.</w:t>
      </w:r>
    </w:p>
    <w:p w:rsidR="00F966DA" w:rsidRDefault="00F966DA" w:rsidP="008512EF">
      <w:pPr>
        <w:spacing w:after="0"/>
        <w:jc w:val="both"/>
        <w:rPr>
          <w:i/>
        </w:rPr>
      </w:pPr>
      <w:r>
        <w:rPr>
          <w:i/>
        </w:rPr>
        <w:t>Momentary Input to Start</w:t>
      </w:r>
    </w:p>
    <w:p w:rsidR="00F966DA" w:rsidRDefault="00F966DA" w:rsidP="008512EF">
      <w:pPr>
        <w:spacing w:after="0"/>
        <w:jc w:val="both"/>
        <w:rPr>
          <w:i/>
        </w:rPr>
      </w:pPr>
      <w:r>
        <w:rPr>
          <w:i/>
        </w:rPr>
        <w:t>Momentary Input to Stop</w:t>
      </w:r>
    </w:p>
    <w:p w:rsidR="00F966DA" w:rsidRDefault="00F966DA" w:rsidP="008512EF">
      <w:pPr>
        <w:spacing w:after="0"/>
        <w:jc w:val="both"/>
        <w:rPr>
          <w:i/>
        </w:rPr>
      </w:pPr>
      <w:r>
        <w:rPr>
          <w:i/>
        </w:rPr>
        <w:t>Maintained Input to Start</w:t>
      </w:r>
    </w:p>
    <w:p w:rsidR="00F966DA" w:rsidRPr="00494DCB" w:rsidRDefault="00F966DA" w:rsidP="008512EF">
      <w:pPr>
        <w:spacing w:after="0"/>
        <w:jc w:val="both"/>
        <w:rPr>
          <w:i/>
        </w:rPr>
      </w:pPr>
      <w:r>
        <w:rPr>
          <w:i/>
        </w:rPr>
        <w:t>Digital Input Disabled</w:t>
      </w:r>
    </w:p>
    <w:p w:rsidR="00E83F3E" w:rsidRDefault="00E83F3E" w:rsidP="00F6288F"/>
    <w:tbl>
      <w:tblPr>
        <w:tblStyle w:val="TableGrid"/>
        <w:tblW w:w="0" w:type="auto"/>
        <w:tblCellMar>
          <w:top w:w="72" w:type="dxa"/>
          <w:left w:w="72" w:type="dxa"/>
          <w:bottom w:w="72" w:type="dxa"/>
          <w:right w:w="72" w:type="dxa"/>
        </w:tblCellMar>
        <w:tblLook w:val="04A0"/>
      </w:tblPr>
      <w:tblGrid>
        <w:gridCol w:w="9504"/>
      </w:tblGrid>
      <w:tr w:rsidR="008512EF" w:rsidTr="008512EF">
        <w:tc>
          <w:tcPr>
            <w:tcW w:w="9576" w:type="dxa"/>
            <w:tcBorders>
              <w:top w:val="nil"/>
              <w:left w:val="nil"/>
              <w:bottom w:val="nil"/>
              <w:right w:val="nil"/>
            </w:tcBorders>
            <w:shd w:val="clear" w:color="auto" w:fill="365F91" w:themeFill="accent1" w:themeFillShade="BF"/>
          </w:tcPr>
          <w:p w:rsidR="008512EF" w:rsidRPr="008512EF" w:rsidRDefault="008512EF" w:rsidP="00F6288F">
            <w:pPr>
              <w:rPr>
                <w:b/>
                <w:color w:val="FFFFFF" w:themeColor="background1"/>
              </w:rPr>
            </w:pPr>
            <w:r w:rsidRPr="008512EF">
              <w:rPr>
                <w:b/>
                <w:color w:val="FFFFFF" w:themeColor="background1"/>
              </w:rPr>
              <w:t>Home Screen Parameters</w:t>
            </w:r>
          </w:p>
        </w:tc>
      </w:tr>
    </w:tbl>
    <w:p w:rsidR="00E83F3E" w:rsidRDefault="00E83F3E" w:rsidP="00F6288F"/>
    <w:p w:rsidR="00E83F3E" w:rsidRDefault="008512EF" w:rsidP="003640BC">
      <w:pPr>
        <w:jc w:val="both"/>
      </w:pPr>
      <w:r>
        <w:rPr>
          <w:noProof/>
        </w:rPr>
        <w:drawing>
          <wp:anchor distT="0" distB="0" distL="114300" distR="114300" simplePos="0" relativeHeight="251684864" behindDoc="0" locked="0" layoutInCell="1" allowOverlap="1">
            <wp:simplePos x="0" y="0"/>
            <wp:positionH relativeFrom="column">
              <wp:posOffset>19050</wp:posOffset>
            </wp:positionH>
            <wp:positionV relativeFrom="line">
              <wp:posOffset>16510</wp:posOffset>
            </wp:positionV>
            <wp:extent cx="2746375" cy="2055495"/>
            <wp:effectExtent l="19050" t="19050" r="15875" b="20955"/>
            <wp:wrapSquare wrapText="bothSides"/>
            <wp:docPr id="56"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45" cstate="print"/>
                    <a:stretch>
                      <a:fillRect/>
                    </a:stretch>
                  </pic:blipFill>
                  <pic:spPr>
                    <a:xfrm>
                      <a:off x="0" y="0"/>
                      <a:ext cx="2746375" cy="2055495"/>
                    </a:xfrm>
                    <a:prstGeom prst="rect">
                      <a:avLst/>
                    </a:prstGeom>
                    <a:ln>
                      <a:solidFill>
                        <a:schemeClr val="tx1"/>
                      </a:solidFill>
                    </a:ln>
                  </pic:spPr>
                </pic:pic>
              </a:graphicData>
            </a:graphic>
          </wp:anchor>
        </w:drawing>
      </w:r>
      <w:r>
        <w:t>The Home Screen can be customized to the needs</w:t>
      </w:r>
      <w:r w:rsidR="003640BC">
        <w:t xml:space="preserve"> of the individual user or site, and is the screen that will be most often viewed by users.</w:t>
      </w:r>
    </w:p>
    <w:p w:rsidR="003640BC" w:rsidRDefault="003640BC" w:rsidP="003640BC">
      <w:pPr>
        <w:jc w:val="both"/>
      </w:pPr>
      <w:r>
        <w:t>Two color themes are available for the Home Screen. The White Background is the classic theme historically used by many of our controllers. The Black Background provides an updated, high-contrast Home Screen that is easily viewable in bright sunlight.</w:t>
      </w:r>
    </w:p>
    <w:p w:rsidR="003640BC" w:rsidRDefault="003640BC" w:rsidP="003640BC">
      <w:pPr>
        <w:jc w:val="both"/>
      </w:pPr>
      <w:r>
        <w:t xml:space="preserve">The Screen Saver time will automatically turn off the display after the period of </w:t>
      </w:r>
      <w:proofErr w:type="spellStart"/>
      <w:r>
        <w:t>touchscreen</w:t>
      </w:r>
      <w:proofErr w:type="spellEnd"/>
      <w:r>
        <w:t xml:space="preserve"> inactivity set in the parameter.</w:t>
      </w:r>
    </w:p>
    <w:p w:rsidR="003640BC" w:rsidRDefault="003640BC" w:rsidP="003640BC">
      <w:pPr>
        <w:jc w:val="both"/>
      </w:pPr>
      <w:r>
        <w:t>The 4 monitors shown on the Home Screen are user-selectable from the following:</w:t>
      </w:r>
    </w:p>
    <w:p w:rsidR="003640BC" w:rsidRPr="002846DA" w:rsidRDefault="003640BC" w:rsidP="002846DA">
      <w:pPr>
        <w:spacing w:after="0"/>
        <w:jc w:val="both"/>
        <w:rPr>
          <w:i/>
        </w:rPr>
      </w:pPr>
      <w:r w:rsidRPr="002846DA">
        <w:rPr>
          <w:i/>
        </w:rPr>
        <w:t>VFD Desired Speed</w:t>
      </w:r>
    </w:p>
    <w:p w:rsidR="003640BC" w:rsidRPr="002846DA" w:rsidRDefault="003640BC" w:rsidP="002846DA">
      <w:pPr>
        <w:spacing w:after="0"/>
        <w:jc w:val="both"/>
        <w:rPr>
          <w:i/>
        </w:rPr>
      </w:pPr>
      <w:r w:rsidRPr="002846DA">
        <w:rPr>
          <w:i/>
        </w:rPr>
        <w:t>VFD Output Speed</w:t>
      </w:r>
    </w:p>
    <w:p w:rsidR="003640BC" w:rsidRPr="002846DA" w:rsidRDefault="003640BC" w:rsidP="002846DA">
      <w:pPr>
        <w:spacing w:after="0"/>
        <w:jc w:val="both"/>
        <w:rPr>
          <w:i/>
        </w:rPr>
      </w:pPr>
      <w:r w:rsidRPr="002846DA">
        <w:rPr>
          <w:i/>
        </w:rPr>
        <w:t>VFD Output Amps</w:t>
      </w:r>
    </w:p>
    <w:p w:rsidR="003640BC" w:rsidRPr="002846DA" w:rsidRDefault="003640BC" w:rsidP="002846DA">
      <w:pPr>
        <w:spacing w:after="0"/>
        <w:jc w:val="both"/>
        <w:rPr>
          <w:i/>
        </w:rPr>
      </w:pPr>
      <w:proofErr w:type="spellStart"/>
      <w:r w:rsidRPr="002846DA">
        <w:rPr>
          <w:i/>
        </w:rPr>
        <w:t>Xformer</w:t>
      </w:r>
      <w:proofErr w:type="spellEnd"/>
      <w:r w:rsidRPr="002846DA">
        <w:rPr>
          <w:i/>
        </w:rPr>
        <w:t xml:space="preserve"> Output Amps</w:t>
      </w:r>
    </w:p>
    <w:p w:rsidR="003640BC" w:rsidRPr="002846DA" w:rsidRDefault="003640BC" w:rsidP="002846DA">
      <w:pPr>
        <w:spacing w:after="0"/>
        <w:jc w:val="both"/>
        <w:rPr>
          <w:i/>
        </w:rPr>
      </w:pPr>
      <w:r w:rsidRPr="002846DA">
        <w:rPr>
          <w:i/>
        </w:rPr>
        <w:t>VFD Output Voltage</w:t>
      </w:r>
    </w:p>
    <w:p w:rsidR="003640BC" w:rsidRPr="002846DA" w:rsidRDefault="003640BC" w:rsidP="002846DA">
      <w:pPr>
        <w:spacing w:after="0"/>
        <w:jc w:val="both"/>
        <w:rPr>
          <w:i/>
        </w:rPr>
      </w:pPr>
      <w:proofErr w:type="spellStart"/>
      <w:r w:rsidRPr="002846DA">
        <w:rPr>
          <w:i/>
        </w:rPr>
        <w:t>Xformer</w:t>
      </w:r>
      <w:proofErr w:type="spellEnd"/>
      <w:r w:rsidRPr="002846DA">
        <w:rPr>
          <w:i/>
        </w:rPr>
        <w:t xml:space="preserve"> Output Volts</w:t>
      </w:r>
    </w:p>
    <w:p w:rsidR="003640BC" w:rsidRPr="002846DA" w:rsidRDefault="003640BC" w:rsidP="002846DA">
      <w:pPr>
        <w:spacing w:after="0"/>
        <w:jc w:val="both"/>
        <w:rPr>
          <w:i/>
        </w:rPr>
      </w:pPr>
      <w:r w:rsidRPr="002846DA">
        <w:rPr>
          <w:i/>
        </w:rPr>
        <w:t>VFD Torque in %</w:t>
      </w:r>
    </w:p>
    <w:p w:rsidR="003640BC" w:rsidRPr="002846DA" w:rsidRDefault="003640BC" w:rsidP="002846DA">
      <w:pPr>
        <w:spacing w:after="0"/>
        <w:jc w:val="both"/>
        <w:rPr>
          <w:i/>
        </w:rPr>
      </w:pPr>
      <w:r w:rsidRPr="002846DA">
        <w:rPr>
          <w:i/>
        </w:rPr>
        <w:t>VFD Torque in Lb-Ft</w:t>
      </w:r>
    </w:p>
    <w:p w:rsidR="002846DA" w:rsidRPr="002846DA" w:rsidRDefault="002846DA" w:rsidP="002846DA">
      <w:pPr>
        <w:spacing w:after="0"/>
        <w:jc w:val="both"/>
        <w:rPr>
          <w:i/>
        </w:rPr>
      </w:pPr>
      <w:r w:rsidRPr="002846DA">
        <w:rPr>
          <w:i/>
        </w:rPr>
        <w:t>Motor HP</w:t>
      </w:r>
    </w:p>
    <w:p w:rsidR="002846DA" w:rsidRPr="002846DA" w:rsidRDefault="002846DA" w:rsidP="002846DA">
      <w:pPr>
        <w:spacing w:after="0"/>
        <w:jc w:val="both"/>
        <w:rPr>
          <w:i/>
        </w:rPr>
      </w:pPr>
      <w:r w:rsidRPr="002846DA">
        <w:rPr>
          <w:i/>
        </w:rPr>
        <w:t>Analog Input C1</w:t>
      </w:r>
    </w:p>
    <w:p w:rsidR="002846DA" w:rsidRPr="002846DA" w:rsidRDefault="002846DA" w:rsidP="002846DA">
      <w:pPr>
        <w:spacing w:after="0"/>
        <w:jc w:val="both"/>
        <w:rPr>
          <w:i/>
        </w:rPr>
      </w:pPr>
      <w:r w:rsidRPr="002846DA">
        <w:rPr>
          <w:i/>
        </w:rPr>
        <w:t>Analog Input V2</w:t>
      </w:r>
    </w:p>
    <w:p w:rsidR="002846DA" w:rsidRPr="002846DA" w:rsidRDefault="002846DA" w:rsidP="002846DA">
      <w:pPr>
        <w:spacing w:after="0"/>
        <w:jc w:val="both"/>
        <w:rPr>
          <w:i/>
        </w:rPr>
      </w:pPr>
      <w:r w:rsidRPr="002846DA">
        <w:rPr>
          <w:i/>
        </w:rPr>
        <w:t>Gas Potential</w:t>
      </w:r>
    </w:p>
    <w:p w:rsidR="002846DA" w:rsidRDefault="002846DA" w:rsidP="002846DA">
      <w:pPr>
        <w:spacing w:after="0"/>
        <w:jc w:val="both"/>
        <w:rPr>
          <w:i/>
        </w:rPr>
      </w:pPr>
      <w:r w:rsidRPr="002846DA">
        <w:rPr>
          <w:i/>
        </w:rPr>
        <w:t>Polished Rod Torque</w:t>
      </w:r>
    </w:p>
    <w:p w:rsidR="00E13881" w:rsidRDefault="00E13881" w:rsidP="002846DA">
      <w:pPr>
        <w:spacing w:after="0"/>
        <w:jc w:val="both"/>
        <w:rPr>
          <w:i/>
        </w:rPr>
      </w:pPr>
      <w:r>
        <w:rPr>
          <w:i/>
        </w:rPr>
        <w:t>Motor Speed</w:t>
      </w:r>
    </w:p>
    <w:p w:rsidR="0023140A" w:rsidRDefault="00E13881" w:rsidP="00E13881">
      <w:pPr>
        <w:spacing w:after="0"/>
        <w:jc w:val="both"/>
      </w:pPr>
      <w:r>
        <w:rPr>
          <w:i/>
        </w:rPr>
        <w:t>Polished Rod Speed</w:t>
      </w:r>
    </w:p>
    <w:p w:rsidR="008512EF" w:rsidRDefault="008512EF" w:rsidP="00F6288F"/>
    <w:p w:rsidR="008512EF" w:rsidRDefault="008512EF" w:rsidP="00F6288F"/>
    <w:tbl>
      <w:tblPr>
        <w:tblStyle w:val="TableGrid"/>
        <w:tblW w:w="0" w:type="auto"/>
        <w:tblCellMar>
          <w:top w:w="72" w:type="dxa"/>
          <w:left w:w="72" w:type="dxa"/>
          <w:bottom w:w="72" w:type="dxa"/>
          <w:right w:w="72" w:type="dxa"/>
        </w:tblCellMar>
        <w:tblLook w:val="04A0"/>
      </w:tblPr>
      <w:tblGrid>
        <w:gridCol w:w="9504"/>
      </w:tblGrid>
      <w:tr w:rsidR="002846DA" w:rsidTr="002846DA">
        <w:tc>
          <w:tcPr>
            <w:tcW w:w="9576" w:type="dxa"/>
            <w:tcBorders>
              <w:top w:val="nil"/>
              <w:left w:val="nil"/>
              <w:bottom w:val="nil"/>
              <w:right w:val="nil"/>
            </w:tcBorders>
            <w:shd w:val="clear" w:color="auto" w:fill="365F91" w:themeFill="accent1" w:themeFillShade="BF"/>
          </w:tcPr>
          <w:p w:rsidR="002846DA" w:rsidRPr="002846DA" w:rsidRDefault="002846DA" w:rsidP="00F6288F">
            <w:pPr>
              <w:rPr>
                <w:b/>
                <w:color w:val="FFFFFF" w:themeColor="background1"/>
              </w:rPr>
            </w:pPr>
            <w:r w:rsidRPr="002846DA">
              <w:rPr>
                <w:b/>
                <w:color w:val="FFFFFF" w:themeColor="background1"/>
              </w:rPr>
              <w:lastRenderedPageBreak/>
              <w:t>Logging Parameters</w:t>
            </w:r>
          </w:p>
        </w:tc>
      </w:tr>
    </w:tbl>
    <w:p w:rsidR="008512EF" w:rsidRDefault="008512EF" w:rsidP="00F6288F"/>
    <w:p w:rsidR="008512EF" w:rsidRDefault="002846DA" w:rsidP="00C2720D">
      <w:pPr>
        <w:jc w:val="both"/>
      </w:pPr>
      <w:r>
        <w:rPr>
          <w:noProof/>
        </w:rPr>
        <w:drawing>
          <wp:anchor distT="0" distB="0" distL="114300" distR="114300" simplePos="0" relativeHeight="251685888" behindDoc="0" locked="0" layoutInCell="1" allowOverlap="1">
            <wp:simplePos x="0" y="0"/>
            <wp:positionH relativeFrom="column">
              <wp:posOffset>19050</wp:posOffset>
            </wp:positionH>
            <wp:positionV relativeFrom="line">
              <wp:posOffset>22044</wp:posOffset>
            </wp:positionV>
            <wp:extent cx="2746556" cy="2056311"/>
            <wp:effectExtent l="19050" t="19050" r="15694" b="20139"/>
            <wp:wrapSquare wrapText="bothSides"/>
            <wp:docPr id="57"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46" cstate="print"/>
                    <a:stretch>
                      <a:fillRect/>
                    </a:stretch>
                  </pic:blipFill>
                  <pic:spPr>
                    <a:xfrm>
                      <a:off x="0" y="0"/>
                      <a:ext cx="2746556" cy="2056311"/>
                    </a:xfrm>
                    <a:prstGeom prst="rect">
                      <a:avLst/>
                    </a:prstGeom>
                    <a:ln>
                      <a:solidFill>
                        <a:schemeClr val="tx1"/>
                      </a:solidFill>
                    </a:ln>
                  </pic:spPr>
                </pic:pic>
              </a:graphicData>
            </a:graphic>
          </wp:anchor>
        </w:drawing>
      </w:r>
      <w:r w:rsidR="00C2720D">
        <w:t>When used with an optional, properly</w:t>
      </w:r>
      <w:r w:rsidR="00E85554">
        <w:t>-</w:t>
      </w:r>
      <w:r w:rsidR="00C2720D">
        <w:t xml:space="preserve">formatted SD card, the </w:t>
      </w:r>
      <w:proofErr w:type="spellStart"/>
      <w:r w:rsidR="00C2720D">
        <w:t>OptiPump</w:t>
      </w:r>
      <w:proofErr w:type="spellEnd"/>
      <w:r w:rsidR="00C2720D">
        <w:t xml:space="preserve"> PC controller will automatically log samples of the following data at the interval set on this screen. The files are stored in the Excel folder, inside the Excel1 subfolder on the SD card. For convenience, the files are created once per day, with the date the file was created used as the filename.</w:t>
      </w:r>
    </w:p>
    <w:p w:rsidR="00C2720D" w:rsidRDefault="00C2720D" w:rsidP="00C2720D">
      <w:pPr>
        <w:jc w:val="both"/>
      </w:pPr>
      <w:r>
        <w:t>The SD card formatting utility can be obtained by contacting the Technical Support Department or your distributor.</w:t>
      </w:r>
    </w:p>
    <w:p w:rsidR="00C2720D" w:rsidRDefault="00C2720D" w:rsidP="00C2720D">
      <w:pPr>
        <w:jc w:val="both"/>
      </w:pPr>
      <w:r>
        <w:t>The following data is stored in the CSV file:</w:t>
      </w:r>
    </w:p>
    <w:p w:rsidR="00C2720D" w:rsidRPr="00C2720D" w:rsidRDefault="00C2720D" w:rsidP="00C2720D">
      <w:pPr>
        <w:spacing w:after="0"/>
        <w:rPr>
          <w:i/>
        </w:rPr>
      </w:pPr>
      <w:r w:rsidRPr="00C2720D">
        <w:rPr>
          <w:i/>
        </w:rPr>
        <w:t>Date</w:t>
      </w:r>
    </w:p>
    <w:p w:rsidR="00C2720D" w:rsidRPr="00C2720D" w:rsidRDefault="00C2720D" w:rsidP="00C2720D">
      <w:pPr>
        <w:spacing w:after="0"/>
        <w:rPr>
          <w:i/>
        </w:rPr>
      </w:pPr>
      <w:r w:rsidRPr="00C2720D">
        <w:rPr>
          <w:i/>
        </w:rPr>
        <w:t>Time</w:t>
      </w:r>
    </w:p>
    <w:p w:rsidR="00C2720D" w:rsidRPr="00C2720D" w:rsidRDefault="00C2720D" w:rsidP="00C2720D">
      <w:pPr>
        <w:spacing w:after="0"/>
        <w:rPr>
          <w:i/>
        </w:rPr>
      </w:pPr>
      <w:r w:rsidRPr="00C2720D">
        <w:rPr>
          <w:i/>
        </w:rPr>
        <w:t>Motor Amps</w:t>
      </w:r>
    </w:p>
    <w:p w:rsidR="00C2720D" w:rsidRPr="00C2720D" w:rsidRDefault="00C2720D" w:rsidP="00C2720D">
      <w:pPr>
        <w:spacing w:after="0"/>
        <w:rPr>
          <w:i/>
        </w:rPr>
      </w:pPr>
      <w:r w:rsidRPr="00C2720D">
        <w:rPr>
          <w:i/>
        </w:rPr>
        <w:t>Motor Voltage</w:t>
      </w:r>
    </w:p>
    <w:p w:rsidR="00C2720D" w:rsidRPr="00C2720D" w:rsidRDefault="00C2720D" w:rsidP="00C2720D">
      <w:pPr>
        <w:spacing w:after="0"/>
        <w:rPr>
          <w:i/>
        </w:rPr>
      </w:pPr>
      <w:r w:rsidRPr="00C2720D">
        <w:rPr>
          <w:i/>
        </w:rPr>
        <w:t>Motor Speed (Hz)</w:t>
      </w:r>
    </w:p>
    <w:p w:rsidR="00C2720D" w:rsidRPr="00C2720D" w:rsidRDefault="00C2720D" w:rsidP="00C2720D">
      <w:pPr>
        <w:spacing w:after="0"/>
        <w:rPr>
          <w:i/>
        </w:rPr>
      </w:pPr>
      <w:r w:rsidRPr="00C2720D">
        <w:rPr>
          <w:i/>
        </w:rPr>
        <w:t>Torque Lb-Ft</w:t>
      </w:r>
    </w:p>
    <w:p w:rsidR="00C2720D" w:rsidRPr="00C2720D" w:rsidRDefault="00C2720D" w:rsidP="00C2720D">
      <w:pPr>
        <w:spacing w:after="0"/>
        <w:rPr>
          <w:i/>
        </w:rPr>
      </w:pPr>
      <w:r w:rsidRPr="00C2720D">
        <w:rPr>
          <w:i/>
        </w:rPr>
        <w:t>DC Bus Volts</w:t>
      </w:r>
    </w:p>
    <w:p w:rsidR="00C2720D" w:rsidRPr="00C2720D" w:rsidRDefault="00C2720D" w:rsidP="00C2720D">
      <w:pPr>
        <w:spacing w:after="0"/>
        <w:rPr>
          <w:i/>
        </w:rPr>
      </w:pPr>
      <w:r w:rsidRPr="00C2720D">
        <w:rPr>
          <w:i/>
        </w:rPr>
        <w:t>Heat Sink T Deg C</w:t>
      </w:r>
    </w:p>
    <w:p w:rsidR="00C2720D" w:rsidRPr="00C2720D" w:rsidRDefault="00C2720D" w:rsidP="00C2720D">
      <w:pPr>
        <w:spacing w:after="0"/>
        <w:rPr>
          <w:i/>
        </w:rPr>
      </w:pPr>
      <w:r w:rsidRPr="00C2720D">
        <w:rPr>
          <w:i/>
        </w:rPr>
        <w:t>VFD Board Deg C</w:t>
      </w:r>
    </w:p>
    <w:p w:rsidR="002846DA" w:rsidRDefault="002846DA" w:rsidP="00F6288F"/>
    <w:tbl>
      <w:tblPr>
        <w:tblStyle w:val="TableGrid"/>
        <w:tblW w:w="0" w:type="auto"/>
        <w:tblCellMar>
          <w:top w:w="72" w:type="dxa"/>
          <w:left w:w="72" w:type="dxa"/>
          <w:bottom w:w="72" w:type="dxa"/>
          <w:right w:w="72" w:type="dxa"/>
        </w:tblCellMar>
        <w:tblLook w:val="04A0"/>
      </w:tblPr>
      <w:tblGrid>
        <w:gridCol w:w="9504"/>
      </w:tblGrid>
      <w:tr w:rsidR="002846DA" w:rsidTr="002846DA">
        <w:tc>
          <w:tcPr>
            <w:tcW w:w="9504" w:type="dxa"/>
            <w:tcBorders>
              <w:top w:val="nil"/>
              <w:left w:val="nil"/>
              <w:bottom w:val="nil"/>
              <w:right w:val="nil"/>
            </w:tcBorders>
            <w:shd w:val="clear" w:color="auto" w:fill="365F91" w:themeFill="accent1" w:themeFillShade="BF"/>
          </w:tcPr>
          <w:p w:rsidR="002846DA" w:rsidRPr="002846DA" w:rsidRDefault="002846DA" w:rsidP="00F6288F">
            <w:pPr>
              <w:rPr>
                <w:b/>
                <w:color w:val="FFFFFF" w:themeColor="background1"/>
              </w:rPr>
            </w:pPr>
            <w:r w:rsidRPr="002846DA">
              <w:rPr>
                <w:b/>
                <w:color w:val="FFFFFF" w:themeColor="background1"/>
              </w:rPr>
              <w:t>Advanced Parameters</w:t>
            </w:r>
          </w:p>
        </w:tc>
      </w:tr>
    </w:tbl>
    <w:p w:rsidR="002846DA" w:rsidRDefault="002846DA" w:rsidP="00F6288F"/>
    <w:p w:rsidR="00B41980" w:rsidRDefault="00B41980" w:rsidP="00B41980">
      <w:pPr>
        <w:jc w:val="both"/>
      </w:pPr>
      <w:r>
        <w:t xml:space="preserve">The Advanced Parameters are parameters that are not typically needed during the commissioning of a new site, but can be helpful in troubleshooting or </w:t>
      </w:r>
      <w:r>
        <w:rPr>
          <w:noProof/>
        </w:rPr>
        <w:drawing>
          <wp:anchor distT="0" distB="0" distL="114300" distR="114300" simplePos="0" relativeHeight="251686912" behindDoc="0" locked="0" layoutInCell="1" allowOverlap="1">
            <wp:simplePos x="0" y="0"/>
            <wp:positionH relativeFrom="column">
              <wp:posOffset>2540</wp:posOffset>
            </wp:positionH>
            <wp:positionV relativeFrom="paragraph">
              <wp:posOffset>585470</wp:posOffset>
            </wp:positionV>
            <wp:extent cx="2752725" cy="2067560"/>
            <wp:effectExtent l="19050" t="19050" r="28575" b="27940"/>
            <wp:wrapSquare wrapText="bothSides"/>
            <wp:docPr id="58"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47" cstate="print"/>
                    <a:stretch>
                      <a:fillRect/>
                    </a:stretch>
                  </pic:blipFill>
                  <pic:spPr>
                    <a:xfrm>
                      <a:off x="0" y="0"/>
                      <a:ext cx="2752725" cy="2067560"/>
                    </a:xfrm>
                    <a:prstGeom prst="rect">
                      <a:avLst/>
                    </a:prstGeom>
                    <a:ln>
                      <a:solidFill>
                        <a:schemeClr val="tx1"/>
                      </a:solidFill>
                    </a:ln>
                  </pic:spPr>
                </pic:pic>
              </a:graphicData>
            </a:graphic>
          </wp:anchor>
        </w:drawing>
      </w:r>
      <w:r>
        <w:t>meeting requirements of non-standard applications.</w:t>
      </w:r>
    </w:p>
    <w:p w:rsidR="002846DA" w:rsidRDefault="00B41980" w:rsidP="00B41980">
      <w:pPr>
        <w:jc w:val="both"/>
      </w:pPr>
      <w:r>
        <w:t>The Base Frequency should be set to the rated frequency listed on the nameplate of the motor.</w:t>
      </w:r>
    </w:p>
    <w:p w:rsidR="00B41980" w:rsidRDefault="00B41980" w:rsidP="00B41980">
      <w:pPr>
        <w:jc w:val="both"/>
      </w:pPr>
      <w:r>
        <w:t xml:space="preserve">The </w:t>
      </w:r>
      <w:proofErr w:type="spellStart"/>
      <w:r>
        <w:t>Accel</w:t>
      </w:r>
      <w:proofErr w:type="spellEnd"/>
      <w:r>
        <w:t xml:space="preserve"> Time and </w:t>
      </w:r>
      <w:proofErr w:type="spellStart"/>
      <w:r>
        <w:t>Decel</w:t>
      </w:r>
      <w:proofErr w:type="spellEnd"/>
      <w:r>
        <w:t xml:space="preserve"> Time parameters apply when changing speeds, including starting and stopping, and determine how fast or slow these changes occur.</w:t>
      </w:r>
    </w:p>
    <w:p w:rsidR="00B41980" w:rsidRDefault="00B41980" w:rsidP="00B41980">
      <w:pPr>
        <w:jc w:val="both"/>
      </w:pPr>
      <w:r>
        <w:t xml:space="preserve">The Stop Mode controls the stopping behavior of the VFD. When set to Coast, the drive immediately cuts off the output when a stop command is given. This allows the motor to freewheel until it comes to a </w:t>
      </w:r>
      <w:r>
        <w:lastRenderedPageBreak/>
        <w:t xml:space="preserve">stop. When set to </w:t>
      </w:r>
      <w:proofErr w:type="spellStart"/>
      <w:r>
        <w:t>Decel</w:t>
      </w:r>
      <w:proofErr w:type="spellEnd"/>
      <w:r>
        <w:t>, the</w:t>
      </w:r>
      <w:r w:rsidR="00E85554">
        <w:t xml:space="preserve"> time set in </w:t>
      </w:r>
      <w:proofErr w:type="spellStart"/>
      <w:r w:rsidR="00E85554">
        <w:t>Decel</w:t>
      </w:r>
      <w:proofErr w:type="spellEnd"/>
      <w:r w:rsidR="00E85554">
        <w:t xml:space="preserve"> Time applies, and brings to motor to a stop in a controlled manner.</w:t>
      </w:r>
    </w:p>
    <w:p w:rsidR="00B41980" w:rsidRDefault="00B41980" w:rsidP="00B41980">
      <w:pPr>
        <w:jc w:val="both"/>
      </w:pPr>
    </w:p>
    <w:p w:rsidR="002846DA" w:rsidRDefault="002846DA" w:rsidP="00E4112B">
      <w:pPr>
        <w:jc w:val="both"/>
      </w:pPr>
      <w:r w:rsidRPr="00742C2B">
        <w:rPr>
          <w:noProof/>
        </w:rPr>
        <w:drawing>
          <wp:anchor distT="0" distB="0" distL="114300" distR="114300" simplePos="0" relativeHeight="251687936" behindDoc="0" locked="0" layoutInCell="1" allowOverlap="1">
            <wp:simplePos x="0" y="0"/>
            <wp:positionH relativeFrom="column">
              <wp:posOffset>19050</wp:posOffset>
            </wp:positionH>
            <wp:positionV relativeFrom="line">
              <wp:posOffset>17599</wp:posOffset>
            </wp:positionV>
            <wp:extent cx="2746556" cy="2056311"/>
            <wp:effectExtent l="19050" t="19050" r="15694" b="20139"/>
            <wp:wrapSquare wrapText="bothSides"/>
            <wp:docPr id="59"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48" cstate="print"/>
                    <a:stretch>
                      <a:fillRect/>
                    </a:stretch>
                  </pic:blipFill>
                  <pic:spPr>
                    <a:xfrm>
                      <a:off x="0" y="0"/>
                      <a:ext cx="2746556" cy="2056311"/>
                    </a:xfrm>
                    <a:prstGeom prst="rect">
                      <a:avLst/>
                    </a:prstGeom>
                    <a:ln>
                      <a:solidFill>
                        <a:schemeClr val="tx1"/>
                      </a:solidFill>
                    </a:ln>
                  </pic:spPr>
                </pic:pic>
              </a:graphicData>
            </a:graphic>
          </wp:anchor>
        </w:drawing>
      </w:r>
      <w:r w:rsidR="00E4112B">
        <w:t xml:space="preserve">Torque Boost can supply extra torque by increasing the output voltage </w:t>
      </w:r>
      <w:r w:rsidR="00E85554">
        <w:t>at</w:t>
      </w:r>
      <w:r w:rsidR="00E4112B">
        <w:t xml:space="preserve"> low speeds for hard-to-start applications. Torque Boost only applies when the VFD Mode is set to V</w:t>
      </w:r>
      <w:r w:rsidR="00E85554">
        <w:t>/</w:t>
      </w:r>
      <w:r w:rsidR="00E4112B">
        <w:t>Hz Mode. When configured for Torque-Vector Mode, the torque is controlled automatically by the VFD, so Torque Boost does not apply.</w:t>
      </w:r>
    </w:p>
    <w:p w:rsidR="003216D9" w:rsidRDefault="00B65405" w:rsidP="00E4112B">
      <w:pPr>
        <w:jc w:val="both"/>
      </w:pPr>
      <w:r>
        <w:t xml:space="preserve">Occasionally, PC pump applications may suffer from </w:t>
      </w:r>
      <w:proofErr w:type="spellStart"/>
      <w:r>
        <w:t>regen</w:t>
      </w:r>
      <w:proofErr w:type="spellEnd"/>
      <w:r>
        <w:t xml:space="preserve"> – meaning that the motor and polished </w:t>
      </w:r>
      <w:proofErr w:type="gramStart"/>
      <w:r>
        <w:t xml:space="preserve">rod </w:t>
      </w:r>
      <w:r w:rsidR="00E85554">
        <w:t>are</w:t>
      </w:r>
      <w:proofErr w:type="gramEnd"/>
      <w:r>
        <w:t xml:space="preserve"> running faster than the VFD output frequency. This means tha</w:t>
      </w:r>
      <w:r w:rsidR="003216D9">
        <w:t>t</w:t>
      </w:r>
      <w:r>
        <w:t xml:space="preserve"> voltage is regenerated back into the VFD, which raises the DC bus voltage. The rise in DC bus voltage can result in an overvoltage </w:t>
      </w:r>
      <w:r w:rsidR="00AD59F6">
        <w:t>fault.</w:t>
      </w:r>
      <w:r w:rsidR="003216D9">
        <w:t xml:space="preserve"> Setting the </w:t>
      </w:r>
      <w:proofErr w:type="spellStart"/>
      <w:r w:rsidR="003216D9">
        <w:t>Regen</w:t>
      </w:r>
      <w:proofErr w:type="spellEnd"/>
      <w:r w:rsidR="003216D9">
        <w:t xml:space="preserve"> Action to Control </w:t>
      </w:r>
      <w:proofErr w:type="gramStart"/>
      <w:r w:rsidR="003216D9">
        <w:t>By</w:t>
      </w:r>
      <w:proofErr w:type="gramEnd"/>
      <w:r w:rsidR="003216D9">
        <w:t xml:space="preserve"> Torque or Control By DC Bus Voltage may prevent the overvoltage fault from occurring in this situation. If either of these methods does not resolve the overvoltage fault, the amount of </w:t>
      </w:r>
      <w:proofErr w:type="spellStart"/>
      <w:r w:rsidR="003216D9">
        <w:t>overspeed</w:t>
      </w:r>
      <w:proofErr w:type="spellEnd"/>
      <w:r w:rsidR="003216D9">
        <w:t xml:space="preserve"> allowed in parameter </w:t>
      </w:r>
      <w:proofErr w:type="spellStart"/>
      <w:r w:rsidR="003216D9">
        <w:t>Regen</w:t>
      </w:r>
      <w:proofErr w:type="spellEnd"/>
      <w:r w:rsidR="003216D9">
        <w:t xml:space="preserve"> Frequency may be increased.</w:t>
      </w:r>
    </w:p>
    <w:p w:rsidR="003216D9" w:rsidRDefault="003216D9" w:rsidP="00F6288F"/>
    <w:p w:rsidR="002846DA" w:rsidRDefault="002846DA" w:rsidP="00D567B6">
      <w:pPr>
        <w:jc w:val="both"/>
      </w:pPr>
      <w:r w:rsidRPr="00742C2B">
        <w:rPr>
          <w:noProof/>
        </w:rPr>
        <w:drawing>
          <wp:anchor distT="0" distB="0" distL="114300" distR="114300" simplePos="0" relativeHeight="251688960" behindDoc="0" locked="0" layoutInCell="1" allowOverlap="1">
            <wp:simplePos x="0" y="0"/>
            <wp:positionH relativeFrom="column">
              <wp:posOffset>19050</wp:posOffset>
            </wp:positionH>
            <wp:positionV relativeFrom="line">
              <wp:posOffset>17871</wp:posOffset>
            </wp:positionV>
            <wp:extent cx="2746556" cy="2056311"/>
            <wp:effectExtent l="19050" t="19050" r="15694" b="20139"/>
            <wp:wrapSquare wrapText="bothSides"/>
            <wp:docPr id="60"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49" cstate="print"/>
                    <a:stretch>
                      <a:fillRect/>
                    </a:stretch>
                  </pic:blipFill>
                  <pic:spPr>
                    <a:xfrm>
                      <a:off x="0" y="0"/>
                      <a:ext cx="2746556" cy="2056311"/>
                    </a:xfrm>
                    <a:prstGeom prst="rect">
                      <a:avLst/>
                    </a:prstGeom>
                    <a:ln>
                      <a:solidFill>
                        <a:schemeClr val="tx1"/>
                      </a:solidFill>
                    </a:ln>
                  </pic:spPr>
                </pic:pic>
              </a:graphicData>
            </a:graphic>
          </wp:anchor>
        </w:drawing>
      </w:r>
      <w:r w:rsidR="00D567B6">
        <w:t>The Password protects the Setup Menu, and can be changed by the user. Only numbers can be used.</w:t>
      </w:r>
    </w:p>
    <w:p w:rsidR="00D567B6" w:rsidRDefault="00D567B6" w:rsidP="00D567B6">
      <w:pPr>
        <w:jc w:val="both"/>
      </w:pPr>
      <w:r>
        <w:t xml:space="preserve">When used with a Fuji Mega VFD, set the VFD Detection to Automatic (Mega). The </w:t>
      </w:r>
      <w:proofErr w:type="spellStart"/>
      <w:r>
        <w:t>OptiPump</w:t>
      </w:r>
      <w:proofErr w:type="spellEnd"/>
      <w:r>
        <w:t xml:space="preserve"> PC controller will automatically configure the VFD for use with the controller and full communication capabilities will be available.</w:t>
      </w:r>
    </w:p>
    <w:p w:rsidR="00D567B6" w:rsidRDefault="00D567B6" w:rsidP="00D567B6">
      <w:pPr>
        <w:jc w:val="both"/>
      </w:pPr>
      <w:r>
        <w:t>When used with a single-phase supply, the system will need to be configured to ignore this phase-loss condition. Set the parameter Phase Detect to Single Phase when used with a single-phase supply, and Three Phase when used with a three-phase supply.</w:t>
      </w:r>
    </w:p>
    <w:p w:rsidR="00D567B6" w:rsidRDefault="00D567B6">
      <w:r>
        <w:br w:type="page"/>
      </w:r>
    </w:p>
    <w:p w:rsidR="0023140A" w:rsidRDefault="00D567B6" w:rsidP="00D567B6">
      <w:pPr>
        <w:jc w:val="both"/>
      </w:pPr>
      <w:r>
        <w:rPr>
          <w:noProof/>
        </w:rPr>
        <w:lastRenderedPageBreak/>
        <w:drawing>
          <wp:anchor distT="0" distB="0" distL="114300" distR="114300" simplePos="0" relativeHeight="251689984" behindDoc="0" locked="0" layoutInCell="1" allowOverlap="1">
            <wp:simplePos x="0" y="0"/>
            <wp:positionH relativeFrom="column">
              <wp:posOffset>0</wp:posOffset>
            </wp:positionH>
            <wp:positionV relativeFrom="line">
              <wp:posOffset>0</wp:posOffset>
            </wp:positionV>
            <wp:extent cx="2754630" cy="2064385"/>
            <wp:effectExtent l="19050" t="19050" r="26670" b="12065"/>
            <wp:wrapSquare wrapText="bothSides"/>
            <wp:docPr id="65" name="Picture 44" descr="Analo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 01.png"/>
                    <pic:cNvPicPr/>
                  </pic:nvPicPr>
                  <pic:blipFill>
                    <a:blip r:embed="rId50" cstate="print"/>
                    <a:stretch>
                      <a:fillRect/>
                    </a:stretch>
                  </pic:blipFill>
                  <pic:spPr>
                    <a:xfrm>
                      <a:off x="0" y="0"/>
                      <a:ext cx="2754630" cy="2064385"/>
                    </a:xfrm>
                    <a:prstGeom prst="rect">
                      <a:avLst/>
                    </a:prstGeom>
                    <a:ln>
                      <a:solidFill>
                        <a:schemeClr val="tx1"/>
                      </a:solidFill>
                    </a:ln>
                  </pic:spPr>
                </pic:pic>
              </a:graphicData>
            </a:graphic>
          </wp:anchor>
        </w:drawing>
      </w:r>
      <w:r>
        <w:t xml:space="preserve">The parameters configured in the </w:t>
      </w:r>
      <w:proofErr w:type="spellStart"/>
      <w:r>
        <w:t>OptiPump</w:t>
      </w:r>
      <w:proofErr w:type="spellEnd"/>
      <w:r>
        <w:t xml:space="preserve"> PC controller can also be saved to the SD card, if available. As with the data logging, a properly formatted SD card must be installed in the controller.</w:t>
      </w:r>
    </w:p>
    <w:p w:rsidR="00D567B6" w:rsidRDefault="00D567B6" w:rsidP="00D567B6">
      <w:pPr>
        <w:jc w:val="both"/>
      </w:pPr>
      <w:r>
        <w:t>The SD card formatting utility can be obtained by contacting the Technical Support Department or your distributor.</w:t>
      </w:r>
    </w:p>
    <w:p w:rsidR="00742C2B" w:rsidRDefault="00D567B6" w:rsidP="00D567B6">
      <w:pPr>
        <w:jc w:val="both"/>
      </w:pPr>
      <w:r>
        <w:t>Enter a filename in the blue box using number</w:t>
      </w:r>
      <w:r w:rsidR="0035597C">
        <w:t>s</w:t>
      </w:r>
      <w:r>
        <w:t xml:space="preserve"> and letters only, and up to 8 characters. Then press the Save All Settings button to write the parameter values to the SD card.</w:t>
      </w:r>
    </w:p>
    <w:p w:rsidR="00D567B6" w:rsidRDefault="00D567B6" w:rsidP="00D567B6">
      <w:pPr>
        <w:jc w:val="both"/>
      </w:pPr>
      <w:r>
        <w:t xml:space="preserve">Settings can be loaded from the SD card </w:t>
      </w:r>
      <w:r w:rsidR="0035597C">
        <w:t>in</w:t>
      </w:r>
      <w:r>
        <w:t>to the controller only if the</w:t>
      </w:r>
      <w:r w:rsidR="00E85554">
        <w:t xml:space="preserve"> firmware</w:t>
      </w:r>
      <w:r>
        <w:t xml:space="preserve"> versions are identical. If the version of the controller does NOT match the version of the controller the parameters were saved from, DO NOT </w:t>
      </w:r>
      <w:proofErr w:type="gramStart"/>
      <w:r>
        <w:t>load</w:t>
      </w:r>
      <w:proofErr w:type="gramEnd"/>
      <w:r>
        <w:t xml:space="preserve"> the parameters into the controller. Unexpected behavior and operation may result.</w:t>
      </w:r>
    </w:p>
    <w:p w:rsidR="00CC2686" w:rsidRDefault="00CC2686">
      <w:r>
        <w:br w:type="page"/>
      </w:r>
    </w:p>
    <w:p w:rsidR="00CC2686" w:rsidRDefault="00CC2686" w:rsidP="0070319C">
      <w:pPr>
        <w:pStyle w:val="Heading1"/>
        <w:pBdr>
          <w:bottom w:val="single" w:sz="6" w:space="1" w:color="auto"/>
        </w:pBdr>
        <w:spacing w:before="0"/>
        <w:jc w:val="right"/>
      </w:pPr>
      <w:bookmarkStart w:id="5" w:name="_Toc521505233"/>
      <w:r>
        <w:lastRenderedPageBreak/>
        <w:t>Factory Reset</w:t>
      </w:r>
      <w:bookmarkEnd w:id="5"/>
    </w:p>
    <w:p w:rsidR="0066425A" w:rsidRDefault="0066425A" w:rsidP="00F6288F"/>
    <w:p w:rsidR="0035597C" w:rsidRDefault="0035597C" w:rsidP="00F6288F">
      <w:r>
        <w:t xml:space="preserve">To reset the </w:t>
      </w:r>
      <w:proofErr w:type="spellStart"/>
      <w:r>
        <w:t>OptiPump</w:t>
      </w:r>
      <w:proofErr w:type="spellEnd"/>
      <w:r>
        <w:t xml:space="preserve"> PC controller to factory settings, including clearing the history, perform the following:</w:t>
      </w:r>
    </w:p>
    <w:p w:rsidR="0035597C" w:rsidRDefault="0035597C" w:rsidP="0035597C">
      <w:pPr>
        <w:pStyle w:val="ListParagraph"/>
        <w:numPr>
          <w:ilvl w:val="0"/>
          <w:numId w:val="4"/>
        </w:numPr>
      </w:pPr>
      <w:r>
        <w:t>Remove power from the controller.</w:t>
      </w:r>
    </w:p>
    <w:p w:rsidR="0035597C" w:rsidRDefault="0035597C" w:rsidP="0035597C">
      <w:pPr>
        <w:pStyle w:val="ListParagraph"/>
        <w:numPr>
          <w:ilvl w:val="0"/>
          <w:numId w:val="4"/>
        </w:numPr>
      </w:pPr>
      <w:r>
        <w:t>Remove the Battery door located on the back of the controller on the left side.</w:t>
      </w:r>
    </w:p>
    <w:p w:rsidR="0035597C" w:rsidRDefault="0035597C" w:rsidP="0035597C">
      <w:pPr>
        <w:pStyle w:val="ListParagraph"/>
        <w:numPr>
          <w:ilvl w:val="0"/>
          <w:numId w:val="4"/>
        </w:numPr>
      </w:pPr>
      <w:r>
        <w:t>Remove the coin battery from the holder.</w:t>
      </w:r>
    </w:p>
    <w:p w:rsidR="0035597C" w:rsidRDefault="0035597C" w:rsidP="0035597C">
      <w:pPr>
        <w:pStyle w:val="ListParagraph"/>
        <w:numPr>
          <w:ilvl w:val="0"/>
          <w:numId w:val="4"/>
        </w:numPr>
      </w:pPr>
      <w:r>
        <w:t>Wait approximately one minute for the internals of the controller to fully discharge.</w:t>
      </w:r>
    </w:p>
    <w:p w:rsidR="0035597C" w:rsidRDefault="0035597C" w:rsidP="0035597C">
      <w:pPr>
        <w:pStyle w:val="ListParagraph"/>
        <w:numPr>
          <w:ilvl w:val="0"/>
          <w:numId w:val="4"/>
        </w:numPr>
      </w:pPr>
      <w:r>
        <w:t>Reinstall the coin battery in the holder.</w:t>
      </w:r>
    </w:p>
    <w:p w:rsidR="0035597C" w:rsidRDefault="0035597C" w:rsidP="0035597C">
      <w:pPr>
        <w:pStyle w:val="ListParagraph"/>
        <w:numPr>
          <w:ilvl w:val="0"/>
          <w:numId w:val="4"/>
        </w:numPr>
      </w:pPr>
      <w:r>
        <w:t>Reinstall the Battery door.</w:t>
      </w:r>
    </w:p>
    <w:p w:rsidR="0035597C" w:rsidRDefault="0035597C" w:rsidP="0035597C">
      <w:pPr>
        <w:pStyle w:val="ListParagraph"/>
        <w:numPr>
          <w:ilvl w:val="0"/>
          <w:numId w:val="4"/>
        </w:numPr>
      </w:pPr>
      <w:r>
        <w:t>Apply power to the controller.</w:t>
      </w:r>
    </w:p>
    <w:p w:rsidR="00E85554" w:rsidRDefault="00E85554" w:rsidP="0035597C">
      <w:pPr>
        <w:pStyle w:val="ListParagraph"/>
        <w:numPr>
          <w:ilvl w:val="0"/>
          <w:numId w:val="4"/>
        </w:numPr>
      </w:pPr>
      <w:r>
        <w:t>Reconfigure the controller as necessary.</w:t>
      </w:r>
    </w:p>
    <w:p w:rsidR="003411B7" w:rsidRDefault="003411B7">
      <w:r>
        <w:br w:type="page"/>
      </w:r>
    </w:p>
    <w:p w:rsidR="003411B7" w:rsidRDefault="0035597C" w:rsidP="00742C2B">
      <w:pPr>
        <w:pStyle w:val="Heading1"/>
        <w:pBdr>
          <w:bottom w:val="single" w:sz="6" w:space="1" w:color="auto"/>
        </w:pBdr>
        <w:jc w:val="right"/>
      </w:pPr>
      <w:bookmarkStart w:id="6" w:name="_Toc521505234"/>
      <w:r>
        <w:lastRenderedPageBreak/>
        <w:t>Technical Support</w:t>
      </w:r>
      <w:bookmarkEnd w:id="6"/>
    </w:p>
    <w:p w:rsidR="00742C2B" w:rsidRDefault="00742C2B" w:rsidP="00742C2B"/>
    <w:p w:rsidR="00CF0361" w:rsidRDefault="00CF0361" w:rsidP="00CF0361">
      <w:pPr>
        <w:jc w:val="center"/>
      </w:pPr>
      <w:r>
        <w:rPr>
          <w:noProof/>
        </w:rPr>
        <w:drawing>
          <wp:inline distT="0" distB="0" distL="0" distR="0">
            <wp:extent cx="5812971" cy="2577617"/>
            <wp:effectExtent l="1905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rvice\Unitronics PLC Programs\Logos\Summit ESP.png"/>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810697" cy="2576609"/>
                    </a:xfrm>
                    <a:prstGeom prst="rect">
                      <a:avLst/>
                    </a:prstGeom>
                    <a:noFill/>
                    <a:ln>
                      <a:noFill/>
                    </a:ln>
                  </pic:spPr>
                </pic:pic>
              </a:graphicData>
            </a:graphic>
          </wp:inline>
        </w:drawing>
      </w:r>
    </w:p>
    <w:p w:rsidR="00CF0361" w:rsidRDefault="00CF0361" w:rsidP="00CF0361">
      <w:pPr>
        <w:jc w:val="center"/>
      </w:pPr>
    </w:p>
    <w:p w:rsidR="00CF0361" w:rsidRDefault="00CF0361" w:rsidP="00CF0361">
      <w:pPr>
        <w:jc w:val="center"/>
        <w:rPr>
          <w:sz w:val="40"/>
          <w:szCs w:val="40"/>
        </w:rPr>
      </w:pPr>
      <w:r>
        <w:rPr>
          <w:sz w:val="40"/>
          <w:szCs w:val="40"/>
        </w:rPr>
        <w:t>4323 South Elwood Avenue</w:t>
      </w:r>
    </w:p>
    <w:p w:rsidR="00CF0361" w:rsidRDefault="00CF0361" w:rsidP="00CF0361">
      <w:pPr>
        <w:jc w:val="center"/>
        <w:rPr>
          <w:sz w:val="40"/>
          <w:szCs w:val="40"/>
        </w:rPr>
      </w:pPr>
      <w:r w:rsidRPr="00435361">
        <w:rPr>
          <w:sz w:val="40"/>
          <w:szCs w:val="40"/>
        </w:rPr>
        <w:t>Tulsa, OK 74107</w:t>
      </w:r>
    </w:p>
    <w:p w:rsidR="00CF0361" w:rsidRDefault="00CF0361" w:rsidP="00CF0361">
      <w:pPr>
        <w:jc w:val="center"/>
        <w:rPr>
          <w:sz w:val="40"/>
          <w:szCs w:val="40"/>
        </w:rPr>
      </w:pPr>
      <w:r w:rsidRPr="00435361">
        <w:rPr>
          <w:sz w:val="40"/>
          <w:szCs w:val="40"/>
        </w:rPr>
        <w:t>918.</w:t>
      </w:r>
      <w:r>
        <w:rPr>
          <w:sz w:val="40"/>
          <w:szCs w:val="40"/>
        </w:rPr>
        <w:t>445</w:t>
      </w:r>
      <w:r w:rsidRPr="00435361">
        <w:rPr>
          <w:sz w:val="40"/>
          <w:szCs w:val="40"/>
        </w:rPr>
        <w:t>.</w:t>
      </w:r>
      <w:r>
        <w:rPr>
          <w:sz w:val="40"/>
          <w:szCs w:val="40"/>
        </w:rPr>
        <w:t>1254 / 800.364.0458</w:t>
      </w:r>
    </w:p>
    <w:p w:rsidR="00CF0361" w:rsidRPr="0001540E" w:rsidRDefault="00CF0361" w:rsidP="00CF0361">
      <w:pPr>
        <w:jc w:val="center"/>
        <w:rPr>
          <w:sz w:val="40"/>
          <w:szCs w:val="40"/>
        </w:rPr>
      </w:pPr>
      <w:r>
        <w:rPr>
          <w:sz w:val="40"/>
          <w:szCs w:val="40"/>
        </w:rPr>
        <w:t>www.aidusa.com</w:t>
      </w:r>
    </w:p>
    <w:p w:rsidR="00742C2B" w:rsidRPr="00742C2B" w:rsidRDefault="00742C2B" w:rsidP="00742C2B"/>
    <w:sectPr w:rsidR="00742C2B" w:rsidRPr="00742C2B" w:rsidSect="00742C2B">
      <w:headerReference w:type="even" r:id="rId52"/>
      <w:headerReference w:type="default" r:id="rId53"/>
      <w:footerReference w:type="even" r:id="rId54"/>
      <w:footerReference w:type="default" r:id="rId55"/>
      <w:headerReference w:type="first" r:id="rId56"/>
      <w:footerReference w:type="first" r:id="rId57"/>
      <w:pgSz w:w="12240" w:h="15840"/>
      <w:pgMar w:top="1080" w:right="1440" w:bottom="1080" w:left="1440" w:header="43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85" w:rsidRDefault="00FF7C85" w:rsidP="0053198F">
      <w:pPr>
        <w:spacing w:after="0" w:line="240" w:lineRule="auto"/>
      </w:pPr>
      <w:r>
        <w:separator/>
      </w:r>
    </w:p>
  </w:endnote>
  <w:endnote w:type="continuationSeparator" w:id="0">
    <w:p w:rsidR="00FF7C85" w:rsidRDefault="00FF7C85" w:rsidP="00531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91" w:rsidRDefault="00DE2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91" w:rsidRDefault="008C3D00" w:rsidP="00F9109E">
    <w:pPr>
      <w:pStyle w:val="Footer"/>
      <w:jc w:val="right"/>
    </w:pPr>
    <w:fldSimple w:instr=" PAGE   \* MERGEFORMAT ">
      <w:r w:rsidR="00FC5BC7">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3149"/>
      <w:gridCol w:w="3313"/>
      <w:gridCol w:w="3128"/>
    </w:tblGrid>
    <w:tr w:rsidR="00DE2591" w:rsidTr="00F9109E">
      <w:tc>
        <w:tcPr>
          <w:tcW w:w="3672" w:type="dxa"/>
        </w:tcPr>
        <w:p w:rsidR="00DE2591" w:rsidRDefault="00DE2591" w:rsidP="00F9109E">
          <w:pPr>
            <w:pStyle w:val="Footer"/>
          </w:pPr>
          <w:r>
            <w:t>4323 South Elwood Avenue</w:t>
          </w:r>
        </w:p>
        <w:p w:rsidR="00DE2591" w:rsidRDefault="00DE2591" w:rsidP="00F9109E">
          <w:pPr>
            <w:pStyle w:val="Footer"/>
          </w:pPr>
          <w:r>
            <w:t>Tulsa, OK 74107</w:t>
          </w:r>
        </w:p>
        <w:p w:rsidR="00DE2591" w:rsidRDefault="00DE2591" w:rsidP="00F9109E">
          <w:pPr>
            <w:pStyle w:val="Footer"/>
          </w:pPr>
        </w:p>
        <w:p w:rsidR="00DE2591" w:rsidRDefault="00DE2591" w:rsidP="00F9109E">
          <w:pPr>
            <w:pStyle w:val="Footer"/>
          </w:pPr>
        </w:p>
      </w:tc>
      <w:tc>
        <w:tcPr>
          <w:tcW w:w="3672" w:type="dxa"/>
        </w:tcPr>
        <w:p w:rsidR="00DE2591" w:rsidRDefault="00DE2591" w:rsidP="00F9109E">
          <w:pPr>
            <w:pStyle w:val="Footer"/>
            <w:jc w:val="center"/>
          </w:pPr>
          <w:r w:rsidRPr="0053198F">
            <w:t>www.aidusa.com</w:t>
          </w:r>
        </w:p>
        <w:p w:rsidR="00DE2591" w:rsidRDefault="00DE2591" w:rsidP="00F9109E">
          <w:pPr>
            <w:pStyle w:val="Footer"/>
            <w:jc w:val="center"/>
          </w:pPr>
        </w:p>
      </w:tc>
      <w:tc>
        <w:tcPr>
          <w:tcW w:w="3672" w:type="dxa"/>
        </w:tcPr>
        <w:p w:rsidR="00DE2591" w:rsidRDefault="00DE2591" w:rsidP="00F9109E">
          <w:pPr>
            <w:pStyle w:val="Footer"/>
            <w:jc w:val="right"/>
          </w:pPr>
          <w:r>
            <w:t>Phone (918) 445-1254</w:t>
          </w:r>
        </w:p>
        <w:p w:rsidR="00DE2591" w:rsidRDefault="00DE2591" w:rsidP="00F9109E">
          <w:pPr>
            <w:pStyle w:val="Footer"/>
            <w:jc w:val="right"/>
          </w:pPr>
          <w:r>
            <w:t xml:space="preserve"> Toll-Free (800) 364-0458</w:t>
          </w:r>
        </w:p>
      </w:tc>
    </w:tr>
  </w:tbl>
  <w:p w:rsidR="00DE2591" w:rsidRDefault="00DE2591" w:rsidP="00F91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85" w:rsidRDefault="00FF7C85" w:rsidP="0053198F">
      <w:pPr>
        <w:spacing w:after="0" w:line="240" w:lineRule="auto"/>
      </w:pPr>
      <w:r>
        <w:separator/>
      </w:r>
    </w:p>
  </w:footnote>
  <w:footnote w:type="continuationSeparator" w:id="0">
    <w:p w:rsidR="00FF7C85" w:rsidRDefault="00FF7C85" w:rsidP="00531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91" w:rsidRDefault="00DE25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91" w:rsidRDefault="00DE25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91" w:rsidRDefault="00DE25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58E1"/>
    <w:multiLevelType w:val="hybridMultilevel"/>
    <w:tmpl w:val="B890FD0E"/>
    <w:lvl w:ilvl="0" w:tplc="AAF27C58">
      <w:start w:val="46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74123"/>
    <w:multiLevelType w:val="hybridMultilevel"/>
    <w:tmpl w:val="BEC8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A447F"/>
    <w:multiLevelType w:val="hybridMultilevel"/>
    <w:tmpl w:val="CFF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979A3"/>
    <w:multiLevelType w:val="hybridMultilevel"/>
    <w:tmpl w:val="D2443550"/>
    <w:lvl w:ilvl="0" w:tplc="A998B150">
      <w:start w:val="5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3F05AC"/>
    <w:rsid w:val="00010C04"/>
    <w:rsid w:val="00011BEC"/>
    <w:rsid w:val="000307DB"/>
    <w:rsid w:val="000314AD"/>
    <w:rsid w:val="00096D33"/>
    <w:rsid w:val="000A1357"/>
    <w:rsid w:val="000A3524"/>
    <w:rsid w:val="000A631E"/>
    <w:rsid w:val="000B1AFA"/>
    <w:rsid w:val="000B1F7C"/>
    <w:rsid w:val="000C6E0E"/>
    <w:rsid w:val="000D3799"/>
    <w:rsid w:val="000E4D90"/>
    <w:rsid w:val="00103D72"/>
    <w:rsid w:val="001346BD"/>
    <w:rsid w:val="00134A3D"/>
    <w:rsid w:val="00134C00"/>
    <w:rsid w:val="00152BFE"/>
    <w:rsid w:val="00153EC3"/>
    <w:rsid w:val="001A5DE4"/>
    <w:rsid w:val="001A659B"/>
    <w:rsid w:val="001B40BC"/>
    <w:rsid w:val="001C161C"/>
    <w:rsid w:val="001D24A8"/>
    <w:rsid w:val="001D4FA3"/>
    <w:rsid w:val="001F2EFE"/>
    <w:rsid w:val="001F2F1C"/>
    <w:rsid w:val="00205A01"/>
    <w:rsid w:val="002169AD"/>
    <w:rsid w:val="00216BE6"/>
    <w:rsid w:val="00222706"/>
    <w:rsid w:val="00231222"/>
    <w:rsid w:val="0023140A"/>
    <w:rsid w:val="00247633"/>
    <w:rsid w:val="0025214C"/>
    <w:rsid w:val="00280B42"/>
    <w:rsid w:val="002846DA"/>
    <w:rsid w:val="0028542D"/>
    <w:rsid w:val="0029091F"/>
    <w:rsid w:val="00294B8C"/>
    <w:rsid w:val="002A7739"/>
    <w:rsid w:val="002C150C"/>
    <w:rsid w:val="002D2AB8"/>
    <w:rsid w:val="002F3AD9"/>
    <w:rsid w:val="002F3BDF"/>
    <w:rsid w:val="002F3C81"/>
    <w:rsid w:val="0030680F"/>
    <w:rsid w:val="003161A8"/>
    <w:rsid w:val="003211FE"/>
    <w:rsid w:val="003216D9"/>
    <w:rsid w:val="003277E6"/>
    <w:rsid w:val="003353A1"/>
    <w:rsid w:val="00335C84"/>
    <w:rsid w:val="003411B7"/>
    <w:rsid w:val="00345DFF"/>
    <w:rsid w:val="00354220"/>
    <w:rsid w:val="003543D8"/>
    <w:rsid w:val="0035597C"/>
    <w:rsid w:val="00363250"/>
    <w:rsid w:val="003640BC"/>
    <w:rsid w:val="003937E6"/>
    <w:rsid w:val="00397630"/>
    <w:rsid w:val="003B3D00"/>
    <w:rsid w:val="003C2975"/>
    <w:rsid w:val="003C2E7D"/>
    <w:rsid w:val="003D32C7"/>
    <w:rsid w:val="003F05AC"/>
    <w:rsid w:val="00405590"/>
    <w:rsid w:val="0043098C"/>
    <w:rsid w:val="00432A73"/>
    <w:rsid w:val="00437384"/>
    <w:rsid w:val="00442163"/>
    <w:rsid w:val="00444F7B"/>
    <w:rsid w:val="0047452E"/>
    <w:rsid w:val="00492E00"/>
    <w:rsid w:val="00494DCB"/>
    <w:rsid w:val="004A065D"/>
    <w:rsid w:val="004C0C53"/>
    <w:rsid w:val="004C2545"/>
    <w:rsid w:val="004E0BCA"/>
    <w:rsid w:val="004E790C"/>
    <w:rsid w:val="004E7E36"/>
    <w:rsid w:val="004F08E6"/>
    <w:rsid w:val="004F7884"/>
    <w:rsid w:val="00513888"/>
    <w:rsid w:val="00514F5C"/>
    <w:rsid w:val="0052352B"/>
    <w:rsid w:val="00525DB9"/>
    <w:rsid w:val="0053198F"/>
    <w:rsid w:val="00537CB6"/>
    <w:rsid w:val="00547608"/>
    <w:rsid w:val="00550306"/>
    <w:rsid w:val="0056319B"/>
    <w:rsid w:val="00566467"/>
    <w:rsid w:val="00584EBE"/>
    <w:rsid w:val="005D723A"/>
    <w:rsid w:val="005E522C"/>
    <w:rsid w:val="005F0F48"/>
    <w:rsid w:val="005F3D3A"/>
    <w:rsid w:val="0060348A"/>
    <w:rsid w:val="00605ED1"/>
    <w:rsid w:val="0062263C"/>
    <w:rsid w:val="00622996"/>
    <w:rsid w:val="00657707"/>
    <w:rsid w:val="00661E50"/>
    <w:rsid w:val="0066425A"/>
    <w:rsid w:val="00664B6E"/>
    <w:rsid w:val="0067549E"/>
    <w:rsid w:val="00682591"/>
    <w:rsid w:val="00683A59"/>
    <w:rsid w:val="00684E84"/>
    <w:rsid w:val="006B5885"/>
    <w:rsid w:val="006C521F"/>
    <w:rsid w:val="006D1500"/>
    <w:rsid w:val="006E4310"/>
    <w:rsid w:val="007004CD"/>
    <w:rsid w:val="0070319C"/>
    <w:rsid w:val="00731F45"/>
    <w:rsid w:val="00733E8D"/>
    <w:rsid w:val="00740FEA"/>
    <w:rsid w:val="00742C2B"/>
    <w:rsid w:val="00745DF0"/>
    <w:rsid w:val="00752B50"/>
    <w:rsid w:val="007672D4"/>
    <w:rsid w:val="00771236"/>
    <w:rsid w:val="007E5D95"/>
    <w:rsid w:val="008023C4"/>
    <w:rsid w:val="00802CE8"/>
    <w:rsid w:val="00803DD1"/>
    <w:rsid w:val="00825504"/>
    <w:rsid w:val="00844AA5"/>
    <w:rsid w:val="008512EF"/>
    <w:rsid w:val="008612E4"/>
    <w:rsid w:val="00862A10"/>
    <w:rsid w:val="008655A5"/>
    <w:rsid w:val="00870EC3"/>
    <w:rsid w:val="008A1EC5"/>
    <w:rsid w:val="008A35C6"/>
    <w:rsid w:val="008A4E53"/>
    <w:rsid w:val="008A6E0A"/>
    <w:rsid w:val="008B2A4C"/>
    <w:rsid w:val="008B58A4"/>
    <w:rsid w:val="008C3D00"/>
    <w:rsid w:val="008C4BB9"/>
    <w:rsid w:val="008C7256"/>
    <w:rsid w:val="008D60FF"/>
    <w:rsid w:val="008E3962"/>
    <w:rsid w:val="008E3F77"/>
    <w:rsid w:val="00924A81"/>
    <w:rsid w:val="0093047D"/>
    <w:rsid w:val="00937126"/>
    <w:rsid w:val="00962942"/>
    <w:rsid w:val="00967CAC"/>
    <w:rsid w:val="009763C2"/>
    <w:rsid w:val="00976737"/>
    <w:rsid w:val="009A515F"/>
    <w:rsid w:val="009B73B5"/>
    <w:rsid w:val="009B7B5A"/>
    <w:rsid w:val="009C13DC"/>
    <w:rsid w:val="009C1BB6"/>
    <w:rsid w:val="009E20EC"/>
    <w:rsid w:val="009E6DA5"/>
    <w:rsid w:val="009F2796"/>
    <w:rsid w:val="00A00AB5"/>
    <w:rsid w:val="00A04B95"/>
    <w:rsid w:val="00A053CF"/>
    <w:rsid w:val="00A15783"/>
    <w:rsid w:val="00A575CC"/>
    <w:rsid w:val="00A70F25"/>
    <w:rsid w:val="00A74D47"/>
    <w:rsid w:val="00A77374"/>
    <w:rsid w:val="00AA4770"/>
    <w:rsid w:val="00AC5610"/>
    <w:rsid w:val="00AD59F6"/>
    <w:rsid w:val="00AE2F0B"/>
    <w:rsid w:val="00AF77C6"/>
    <w:rsid w:val="00B00BF7"/>
    <w:rsid w:val="00B0117E"/>
    <w:rsid w:val="00B155CE"/>
    <w:rsid w:val="00B2354E"/>
    <w:rsid w:val="00B25EC6"/>
    <w:rsid w:val="00B34A6E"/>
    <w:rsid w:val="00B41980"/>
    <w:rsid w:val="00B42D33"/>
    <w:rsid w:val="00B47A73"/>
    <w:rsid w:val="00B51557"/>
    <w:rsid w:val="00B52DD5"/>
    <w:rsid w:val="00B5678A"/>
    <w:rsid w:val="00B65405"/>
    <w:rsid w:val="00B66E20"/>
    <w:rsid w:val="00B73163"/>
    <w:rsid w:val="00B81518"/>
    <w:rsid w:val="00B956F7"/>
    <w:rsid w:val="00BB65EF"/>
    <w:rsid w:val="00BC3C24"/>
    <w:rsid w:val="00BE0962"/>
    <w:rsid w:val="00BE0FD9"/>
    <w:rsid w:val="00BF36DD"/>
    <w:rsid w:val="00C14F3C"/>
    <w:rsid w:val="00C2720D"/>
    <w:rsid w:val="00C31614"/>
    <w:rsid w:val="00C4593D"/>
    <w:rsid w:val="00C60BFB"/>
    <w:rsid w:val="00C67F72"/>
    <w:rsid w:val="00C75AD6"/>
    <w:rsid w:val="00C97E1D"/>
    <w:rsid w:val="00CA2341"/>
    <w:rsid w:val="00CB16C7"/>
    <w:rsid w:val="00CC1A52"/>
    <w:rsid w:val="00CC1C9D"/>
    <w:rsid w:val="00CC2686"/>
    <w:rsid w:val="00CC2C85"/>
    <w:rsid w:val="00CD7A23"/>
    <w:rsid w:val="00CE332F"/>
    <w:rsid w:val="00CE64C6"/>
    <w:rsid w:val="00CF0361"/>
    <w:rsid w:val="00D0046D"/>
    <w:rsid w:val="00D031AF"/>
    <w:rsid w:val="00D047BD"/>
    <w:rsid w:val="00D04EC6"/>
    <w:rsid w:val="00D1067F"/>
    <w:rsid w:val="00D15A44"/>
    <w:rsid w:val="00D2731F"/>
    <w:rsid w:val="00D36179"/>
    <w:rsid w:val="00D515BE"/>
    <w:rsid w:val="00D54ACD"/>
    <w:rsid w:val="00D567B6"/>
    <w:rsid w:val="00D66008"/>
    <w:rsid w:val="00D72E7E"/>
    <w:rsid w:val="00D9073D"/>
    <w:rsid w:val="00D94A3B"/>
    <w:rsid w:val="00D97314"/>
    <w:rsid w:val="00DA176E"/>
    <w:rsid w:val="00DA1ED3"/>
    <w:rsid w:val="00DA37D4"/>
    <w:rsid w:val="00DA4175"/>
    <w:rsid w:val="00DA652A"/>
    <w:rsid w:val="00DC38C4"/>
    <w:rsid w:val="00DC6280"/>
    <w:rsid w:val="00DD6ED4"/>
    <w:rsid w:val="00DE0820"/>
    <w:rsid w:val="00DE2591"/>
    <w:rsid w:val="00E0272A"/>
    <w:rsid w:val="00E13881"/>
    <w:rsid w:val="00E24993"/>
    <w:rsid w:val="00E31DEF"/>
    <w:rsid w:val="00E40C85"/>
    <w:rsid w:val="00E4112B"/>
    <w:rsid w:val="00E518D9"/>
    <w:rsid w:val="00E52950"/>
    <w:rsid w:val="00E816B4"/>
    <w:rsid w:val="00E83F3E"/>
    <w:rsid w:val="00E85554"/>
    <w:rsid w:val="00EC30F5"/>
    <w:rsid w:val="00EE1836"/>
    <w:rsid w:val="00F1114C"/>
    <w:rsid w:val="00F26595"/>
    <w:rsid w:val="00F45358"/>
    <w:rsid w:val="00F4590F"/>
    <w:rsid w:val="00F473C2"/>
    <w:rsid w:val="00F51709"/>
    <w:rsid w:val="00F56B92"/>
    <w:rsid w:val="00F603FD"/>
    <w:rsid w:val="00F61EBD"/>
    <w:rsid w:val="00F6288F"/>
    <w:rsid w:val="00F6565A"/>
    <w:rsid w:val="00F65E32"/>
    <w:rsid w:val="00F77E33"/>
    <w:rsid w:val="00F9109E"/>
    <w:rsid w:val="00F93F9B"/>
    <w:rsid w:val="00F966DA"/>
    <w:rsid w:val="00FA056C"/>
    <w:rsid w:val="00FB5529"/>
    <w:rsid w:val="00FC5465"/>
    <w:rsid w:val="00FC5BC7"/>
    <w:rsid w:val="00FE598B"/>
    <w:rsid w:val="00FF7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53"/>
  </w:style>
  <w:style w:type="paragraph" w:styleId="Heading1">
    <w:name w:val="heading 1"/>
    <w:basedOn w:val="Normal"/>
    <w:next w:val="Normal"/>
    <w:link w:val="Heading1Char"/>
    <w:uiPriority w:val="9"/>
    <w:qFormat/>
    <w:rsid w:val="00F9109E"/>
    <w:pPr>
      <w:keepNext/>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CD7A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98F"/>
    <w:rPr>
      <w:rFonts w:ascii="Tahoma" w:hAnsi="Tahoma" w:cs="Tahoma"/>
      <w:sz w:val="16"/>
      <w:szCs w:val="16"/>
    </w:rPr>
  </w:style>
  <w:style w:type="paragraph" w:styleId="Header">
    <w:name w:val="header"/>
    <w:basedOn w:val="Normal"/>
    <w:link w:val="HeaderChar"/>
    <w:uiPriority w:val="99"/>
    <w:unhideWhenUsed/>
    <w:rsid w:val="00531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8F"/>
  </w:style>
  <w:style w:type="paragraph" w:styleId="Footer">
    <w:name w:val="footer"/>
    <w:basedOn w:val="Normal"/>
    <w:link w:val="FooterChar"/>
    <w:uiPriority w:val="99"/>
    <w:unhideWhenUsed/>
    <w:rsid w:val="00531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8F"/>
  </w:style>
  <w:style w:type="table" w:styleId="TableGrid">
    <w:name w:val="Table Grid"/>
    <w:basedOn w:val="TableNormal"/>
    <w:uiPriority w:val="59"/>
    <w:rsid w:val="00531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198F"/>
    <w:rPr>
      <w:color w:val="0000FF" w:themeColor="hyperlink"/>
      <w:u w:val="single"/>
    </w:rPr>
  </w:style>
  <w:style w:type="paragraph" w:styleId="ListParagraph">
    <w:name w:val="List Paragraph"/>
    <w:basedOn w:val="Normal"/>
    <w:uiPriority w:val="34"/>
    <w:qFormat/>
    <w:rsid w:val="00A053CF"/>
    <w:pPr>
      <w:ind w:left="720"/>
      <w:contextualSpacing/>
    </w:pPr>
  </w:style>
  <w:style w:type="character" w:customStyle="1" w:styleId="Heading1Char">
    <w:name w:val="Heading 1 Char"/>
    <w:basedOn w:val="DefaultParagraphFont"/>
    <w:link w:val="Heading1"/>
    <w:uiPriority w:val="9"/>
    <w:rsid w:val="00F9109E"/>
    <w:rPr>
      <w:rFonts w:asciiTheme="majorHAnsi" w:eastAsiaTheme="majorEastAsia" w:hAnsiTheme="majorHAnsi" w:cstheme="majorBidi"/>
      <w:b/>
      <w:bCs/>
      <w:sz w:val="24"/>
      <w:szCs w:val="28"/>
    </w:rPr>
  </w:style>
  <w:style w:type="paragraph" w:styleId="TOCHeading">
    <w:name w:val="TOC Heading"/>
    <w:basedOn w:val="Heading1"/>
    <w:next w:val="Normal"/>
    <w:uiPriority w:val="39"/>
    <w:unhideWhenUsed/>
    <w:qFormat/>
    <w:rsid w:val="00F9109E"/>
    <w:pPr>
      <w:outlineLvl w:val="9"/>
    </w:pPr>
    <w:rPr>
      <w:lang w:eastAsia="ja-JP"/>
    </w:rPr>
  </w:style>
  <w:style w:type="paragraph" w:styleId="TOC1">
    <w:name w:val="toc 1"/>
    <w:basedOn w:val="Normal"/>
    <w:next w:val="Normal"/>
    <w:autoRedefine/>
    <w:uiPriority w:val="39"/>
    <w:unhideWhenUsed/>
    <w:rsid w:val="00F9109E"/>
    <w:pPr>
      <w:spacing w:after="100"/>
    </w:pPr>
  </w:style>
  <w:style w:type="character" w:customStyle="1" w:styleId="Heading2Char">
    <w:name w:val="Heading 2 Char"/>
    <w:basedOn w:val="DefaultParagraphFont"/>
    <w:link w:val="Heading2"/>
    <w:uiPriority w:val="9"/>
    <w:rsid w:val="00CD7A2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2731F"/>
    <w:pPr>
      <w:spacing w:after="100"/>
      <w:ind w:left="220"/>
    </w:pPr>
  </w:style>
  <w:style w:type="paragraph" w:styleId="Caption">
    <w:name w:val="caption"/>
    <w:basedOn w:val="Normal"/>
    <w:next w:val="Normal"/>
    <w:uiPriority w:val="35"/>
    <w:unhideWhenUsed/>
    <w:qFormat/>
    <w:rsid w:val="008D60FF"/>
    <w:pPr>
      <w:spacing w:line="240" w:lineRule="auto"/>
    </w:pPr>
    <w:rPr>
      <w:b/>
      <w:bCs/>
      <w:color w:val="4F81BD" w:themeColor="accent1"/>
      <w:sz w:val="18"/>
      <w:szCs w:val="18"/>
    </w:rPr>
  </w:style>
  <w:style w:type="paragraph" w:customStyle="1" w:styleId="Default">
    <w:name w:val="Default"/>
    <w:rsid w:val="00D15A4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E59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109E"/>
    <w:pPr>
      <w:keepNext/>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CD7A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98F"/>
    <w:rPr>
      <w:rFonts w:ascii="Tahoma" w:hAnsi="Tahoma" w:cs="Tahoma"/>
      <w:sz w:val="16"/>
      <w:szCs w:val="16"/>
    </w:rPr>
  </w:style>
  <w:style w:type="paragraph" w:styleId="Header">
    <w:name w:val="header"/>
    <w:basedOn w:val="Normal"/>
    <w:link w:val="HeaderChar"/>
    <w:uiPriority w:val="99"/>
    <w:unhideWhenUsed/>
    <w:rsid w:val="00531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8F"/>
  </w:style>
  <w:style w:type="paragraph" w:styleId="Footer">
    <w:name w:val="footer"/>
    <w:basedOn w:val="Normal"/>
    <w:link w:val="FooterChar"/>
    <w:uiPriority w:val="99"/>
    <w:unhideWhenUsed/>
    <w:rsid w:val="00531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8F"/>
  </w:style>
  <w:style w:type="table" w:styleId="TableGrid">
    <w:name w:val="Table Grid"/>
    <w:basedOn w:val="TableNormal"/>
    <w:uiPriority w:val="59"/>
    <w:rsid w:val="0053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198F"/>
    <w:rPr>
      <w:color w:val="0000FF" w:themeColor="hyperlink"/>
      <w:u w:val="single"/>
    </w:rPr>
  </w:style>
  <w:style w:type="paragraph" w:styleId="ListParagraph">
    <w:name w:val="List Paragraph"/>
    <w:basedOn w:val="Normal"/>
    <w:uiPriority w:val="34"/>
    <w:qFormat/>
    <w:rsid w:val="00A053CF"/>
    <w:pPr>
      <w:ind w:left="720"/>
      <w:contextualSpacing/>
    </w:pPr>
  </w:style>
  <w:style w:type="character" w:customStyle="1" w:styleId="Heading1Char">
    <w:name w:val="Heading 1 Char"/>
    <w:basedOn w:val="DefaultParagraphFont"/>
    <w:link w:val="Heading1"/>
    <w:uiPriority w:val="9"/>
    <w:rsid w:val="00F9109E"/>
    <w:rPr>
      <w:rFonts w:asciiTheme="majorHAnsi" w:eastAsiaTheme="majorEastAsia" w:hAnsiTheme="majorHAnsi" w:cstheme="majorBidi"/>
      <w:b/>
      <w:bCs/>
      <w:sz w:val="24"/>
      <w:szCs w:val="28"/>
    </w:rPr>
  </w:style>
  <w:style w:type="paragraph" w:styleId="TOCHeading">
    <w:name w:val="TOC Heading"/>
    <w:basedOn w:val="Heading1"/>
    <w:next w:val="Normal"/>
    <w:uiPriority w:val="39"/>
    <w:unhideWhenUsed/>
    <w:qFormat/>
    <w:rsid w:val="00F9109E"/>
    <w:pPr>
      <w:outlineLvl w:val="9"/>
    </w:pPr>
    <w:rPr>
      <w:lang w:eastAsia="ja-JP"/>
    </w:rPr>
  </w:style>
  <w:style w:type="paragraph" w:styleId="TOC1">
    <w:name w:val="toc 1"/>
    <w:basedOn w:val="Normal"/>
    <w:next w:val="Normal"/>
    <w:autoRedefine/>
    <w:uiPriority w:val="39"/>
    <w:unhideWhenUsed/>
    <w:rsid w:val="00F9109E"/>
    <w:pPr>
      <w:spacing w:after="100"/>
    </w:pPr>
  </w:style>
  <w:style w:type="character" w:customStyle="1" w:styleId="Heading2Char">
    <w:name w:val="Heading 2 Char"/>
    <w:basedOn w:val="DefaultParagraphFont"/>
    <w:link w:val="Heading2"/>
    <w:uiPriority w:val="9"/>
    <w:rsid w:val="00CD7A2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2731F"/>
    <w:pPr>
      <w:spacing w:after="100"/>
      <w:ind w:left="220"/>
    </w:pPr>
  </w:style>
  <w:style w:type="paragraph" w:styleId="Caption">
    <w:name w:val="caption"/>
    <w:basedOn w:val="Normal"/>
    <w:next w:val="Normal"/>
    <w:uiPriority w:val="35"/>
    <w:unhideWhenUsed/>
    <w:qFormat/>
    <w:rsid w:val="008D60FF"/>
    <w:pPr>
      <w:spacing w:line="240" w:lineRule="auto"/>
    </w:pPr>
    <w:rPr>
      <w:b/>
      <w:bCs/>
      <w:color w:val="4F81BD" w:themeColor="accent1"/>
      <w:sz w:val="18"/>
      <w:szCs w:val="18"/>
    </w:rPr>
  </w:style>
  <w:style w:type="paragraph" w:customStyle="1" w:styleId="Default">
    <w:name w:val="Default"/>
    <w:rsid w:val="00D15A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oter" Target="footer3.xml"/><Relationship Id="rId61"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596D-914D-4B48-A969-1A2E8B37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OptiPump PC User Manual</vt:lpstr>
    </vt:vector>
  </TitlesOfParts>
  <Company>Advanced Industrial Devices Company</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OptiPump PC User Manual</dc:title>
  <dc:creator>Christopher Linnet</dc:creator>
  <cp:lastModifiedBy>Christopher Linnet</cp:lastModifiedBy>
  <cp:revision>4</cp:revision>
  <cp:lastPrinted>2018-08-07T21:59:00Z</cp:lastPrinted>
  <dcterms:created xsi:type="dcterms:W3CDTF">2018-08-08T20:25:00Z</dcterms:created>
  <dcterms:modified xsi:type="dcterms:W3CDTF">2018-08-10T15:34:00Z</dcterms:modified>
</cp:coreProperties>
</file>